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74" w:lineRule="exact"/>
        <w:ind w:right="0" w:rightChars="0" w:firstLine="640"/>
        <w:textAlignment w:val="auto"/>
        <w:rPr>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spacing w:line="574" w:lineRule="exact"/>
        <w:ind w:right="0" w:rightChars="0" w:firstLine="0" w:firstLineChars="0"/>
        <w:textAlignment w:val="auto"/>
        <w:rPr>
          <w:rFonts w:ascii="黑体" w:hAnsi="黑体" w:eastAsia="黑体"/>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pacing w:line="574" w:lineRule="exact"/>
        <w:ind w:right="0" w:rightChars="0" w:firstLine="0" w:firstLineChars="0"/>
        <w:jc w:val="center"/>
        <w:textAlignment w:val="auto"/>
        <w:rPr>
          <w:rFonts w:ascii="黑体" w:hAnsi="黑体" w:eastAsia="黑体"/>
          <w:b/>
          <w:color w:val="000000" w:themeColor="text1"/>
          <w:sz w:val="36"/>
          <w:szCs w:val="36"/>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pacing w:line="574" w:lineRule="exact"/>
        <w:ind w:right="0" w:rightChars="0" w:firstLine="0" w:firstLineChars="0"/>
        <w:jc w:val="center"/>
        <w:textAlignment w:val="auto"/>
        <w:rPr>
          <w:rFonts w:ascii="黑体" w:hAnsi="黑体" w:eastAsia="黑体"/>
          <w:b/>
          <w:color w:val="000000" w:themeColor="text1"/>
          <w:sz w:val="36"/>
          <w:szCs w:val="36"/>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pacing w:line="574" w:lineRule="exact"/>
        <w:ind w:right="0" w:rightChars="0" w:firstLine="0" w:firstLineChars="0"/>
        <w:jc w:val="center"/>
        <w:textAlignment w:val="auto"/>
        <w:rPr>
          <w:rFonts w:ascii="黑体" w:hAnsi="黑体" w:eastAsia="黑体"/>
          <w:b/>
          <w:color w:val="000000" w:themeColor="text1"/>
          <w:sz w:val="36"/>
          <w:szCs w:val="36"/>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pacing w:line="574" w:lineRule="exact"/>
        <w:ind w:right="0" w:rightChars="0" w:firstLine="0" w:firstLineChars="0"/>
        <w:jc w:val="center"/>
        <w:textAlignment w:val="auto"/>
        <w:rPr>
          <w:rFonts w:ascii="黑体" w:hAnsi="黑体" w:eastAsia="黑体"/>
          <w:b/>
          <w:color w:val="000000" w:themeColor="text1"/>
          <w:sz w:val="36"/>
          <w:szCs w:val="36"/>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pacing w:line="574" w:lineRule="exact"/>
        <w:ind w:right="0" w:rightChars="0" w:firstLine="0" w:firstLineChars="0"/>
        <w:jc w:val="center"/>
        <w:textAlignment w:val="auto"/>
        <w:rPr>
          <w:rFonts w:ascii="黑体" w:hAnsi="黑体" w:eastAsia="黑体"/>
          <w:b/>
          <w:color w:val="000000" w:themeColor="text1"/>
          <w:sz w:val="36"/>
          <w:szCs w:val="36"/>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pacing w:line="574" w:lineRule="exact"/>
        <w:ind w:right="0" w:rightChars="0" w:firstLine="0" w:firstLineChars="0"/>
        <w:jc w:val="center"/>
        <w:textAlignment w:val="auto"/>
        <w:rPr>
          <w:rFonts w:hint="eastAsia" w:ascii="创艺简标宋" w:hAnsi="创艺简标宋" w:eastAsia="创艺简标宋" w:cs="创艺简标宋"/>
          <w:b w:val="0"/>
          <w:bCs/>
          <w:color w:val="000000" w:themeColor="text1"/>
          <w:sz w:val="44"/>
          <w:szCs w:val="52"/>
          <w:lang w:eastAsia="zh-CN"/>
          <w14:textFill>
            <w14:solidFill>
              <w14:schemeClr w14:val="tx1"/>
            </w14:solidFill>
          </w14:textFill>
        </w:rPr>
      </w:pPr>
      <w:r>
        <w:rPr>
          <w:rFonts w:hint="eastAsia" w:ascii="创艺简标宋" w:hAnsi="创艺简标宋" w:eastAsia="创艺简标宋" w:cs="创艺简标宋"/>
          <w:b w:val="0"/>
          <w:bCs/>
          <w:color w:val="000000" w:themeColor="text1"/>
          <w:sz w:val="44"/>
          <w:szCs w:val="52"/>
          <w14:textFill>
            <w14:solidFill>
              <w14:schemeClr w14:val="tx1"/>
            </w14:solidFill>
          </w14:textFill>
        </w:rPr>
        <w:t>中山市第二次全国污染源普查</w:t>
      </w:r>
      <w:r>
        <w:rPr>
          <w:rFonts w:hint="eastAsia" w:ascii="创艺简标宋" w:hAnsi="创艺简标宋" w:eastAsia="创艺简标宋" w:cs="创艺简标宋"/>
          <w:b w:val="0"/>
          <w:bCs/>
          <w:color w:val="000000" w:themeColor="text1"/>
          <w:sz w:val="44"/>
          <w:szCs w:val="52"/>
          <w:lang w:eastAsia="zh-CN"/>
          <w14:textFill>
            <w14:solidFill>
              <w14:schemeClr w14:val="tx1"/>
            </w14:solidFill>
          </w14:textFill>
        </w:rPr>
        <w:t>公报</w:t>
      </w:r>
    </w:p>
    <w:p>
      <w:pPr>
        <w:keepNext w:val="0"/>
        <w:keepLines w:val="0"/>
        <w:pageBreakBefore w:val="0"/>
        <w:widowControl w:val="0"/>
        <w:kinsoku/>
        <w:wordWrap/>
        <w:overflowPunct/>
        <w:topLinePunct w:val="0"/>
        <w:autoSpaceDE/>
        <w:autoSpaceDN/>
        <w:bidi w:val="0"/>
        <w:adjustRightInd w:val="0"/>
        <w:spacing w:line="574" w:lineRule="exact"/>
        <w:ind w:right="0" w:rightChars="0" w:firstLine="0" w:firstLineChars="0"/>
        <w:jc w:val="center"/>
        <w:textAlignment w:val="auto"/>
        <w:rPr>
          <w:rFonts w:ascii="黑体" w:hAnsi="黑体" w:eastAsia="黑体"/>
          <w:b/>
          <w:color w:val="000000" w:themeColor="text1"/>
          <w:sz w:val="52"/>
          <w:szCs w:val="5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pacing w:line="574" w:lineRule="exact"/>
        <w:ind w:right="0" w:rightChars="0" w:firstLine="0" w:firstLineChars="0"/>
        <w:jc w:val="center"/>
        <w:textAlignment w:val="auto"/>
        <w:rPr>
          <w:rFonts w:ascii="黑体" w:hAnsi="黑体" w:eastAsia="黑体"/>
          <w:b/>
          <w:color w:val="000000" w:themeColor="text1"/>
          <w:sz w:val="52"/>
          <w:szCs w:val="5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pacing w:line="574" w:lineRule="exact"/>
        <w:ind w:right="0" w:rightChars="0" w:firstLine="0" w:firstLineChars="0"/>
        <w:jc w:val="center"/>
        <w:textAlignment w:val="auto"/>
        <w:rPr>
          <w:rFonts w:ascii="黑体" w:hAnsi="黑体" w:eastAsia="黑体"/>
          <w:b/>
          <w:color w:val="000000" w:themeColor="text1"/>
          <w:sz w:val="52"/>
          <w:szCs w:val="5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pacing w:line="574" w:lineRule="exact"/>
        <w:ind w:right="0" w:rightChars="0" w:firstLine="0" w:firstLineChars="0"/>
        <w:jc w:val="center"/>
        <w:textAlignment w:val="auto"/>
        <w:rPr>
          <w:rFonts w:ascii="黑体" w:hAnsi="黑体" w:eastAsia="黑体"/>
          <w:b/>
          <w:color w:val="000000" w:themeColor="text1"/>
          <w:sz w:val="52"/>
          <w:szCs w:val="5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pacing w:line="574" w:lineRule="exact"/>
        <w:ind w:right="0" w:rightChars="0" w:firstLine="0" w:firstLineChars="0"/>
        <w:jc w:val="center"/>
        <w:textAlignment w:val="auto"/>
        <w:rPr>
          <w:rFonts w:ascii="黑体" w:hAnsi="黑体" w:eastAsia="黑体"/>
          <w:b/>
          <w:color w:val="000000" w:themeColor="text1"/>
          <w:sz w:val="52"/>
          <w:szCs w:val="5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pacing w:line="574" w:lineRule="exact"/>
        <w:ind w:right="0" w:rightChars="0" w:firstLine="0" w:firstLineChars="0"/>
        <w:jc w:val="center"/>
        <w:textAlignment w:val="auto"/>
        <w:rPr>
          <w:rFonts w:ascii="黑体" w:hAnsi="黑体" w:eastAsia="黑体"/>
          <w:b/>
          <w:color w:val="000000" w:themeColor="text1"/>
          <w:sz w:val="52"/>
          <w:szCs w:val="5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pacing w:line="574" w:lineRule="exact"/>
        <w:ind w:right="0" w:rightChars="0" w:firstLine="0" w:firstLineChars="0"/>
        <w:jc w:val="center"/>
        <w:textAlignment w:val="auto"/>
        <w:rPr>
          <w:rFonts w:ascii="黑体" w:hAnsi="黑体" w:eastAsia="黑体"/>
          <w:b/>
          <w:color w:val="000000" w:themeColor="text1"/>
          <w:sz w:val="52"/>
          <w:szCs w:val="5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pacing w:line="574" w:lineRule="exact"/>
        <w:ind w:right="0" w:rightChars="0" w:firstLine="0" w:firstLineChars="0"/>
        <w:jc w:val="center"/>
        <w:textAlignment w:val="auto"/>
        <w:rPr>
          <w:rFonts w:ascii="黑体" w:hAnsi="黑体" w:eastAsia="黑体"/>
          <w:b/>
          <w:color w:val="000000" w:themeColor="text1"/>
          <w:sz w:val="52"/>
          <w:szCs w:val="5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pacing w:line="574" w:lineRule="exact"/>
        <w:ind w:right="0" w:rightChars="0" w:firstLine="0" w:firstLineChars="0"/>
        <w:jc w:val="center"/>
        <w:textAlignment w:val="auto"/>
        <w:rPr>
          <w:rFonts w:ascii="黑体" w:hAnsi="黑体" w:eastAsia="黑体"/>
          <w:b/>
          <w:color w:val="000000" w:themeColor="text1"/>
          <w:sz w:val="52"/>
          <w:szCs w:val="5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pacing w:line="574" w:lineRule="exact"/>
        <w:ind w:right="0" w:rightChars="0" w:firstLine="0" w:firstLineChars="0"/>
        <w:jc w:val="center"/>
        <w:textAlignment w:val="auto"/>
        <w:rPr>
          <w:rFonts w:ascii="黑体" w:hAnsi="黑体" w:eastAsia="黑体"/>
          <w:b/>
          <w:color w:val="000000" w:themeColor="text1"/>
          <w:sz w:val="52"/>
          <w:szCs w:val="5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74" w:lineRule="exact"/>
        <w:ind w:right="0" w:rightChars="0" w:firstLine="0" w:firstLineChars="0"/>
        <w:jc w:val="center"/>
        <w:textAlignment w:val="auto"/>
        <w:rPr>
          <w:rFonts w:ascii="仿宋" w:hAnsi="仿宋"/>
          <w:color w:val="000000" w:themeColor="text1"/>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74" w:lineRule="exact"/>
        <w:ind w:right="0" w:rightChars="0" w:firstLine="0" w:firstLineChars="0"/>
        <w:jc w:val="center"/>
        <w:textAlignment w:val="auto"/>
        <w:rPr>
          <w:rFonts w:hint="eastAsia"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lang w:eastAsia="zh-CN"/>
          <w14:textFill>
            <w14:solidFill>
              <w14:schemeClr w14:val="tx1"/>
            </w14:solidFill>
          </w14:textFill>
        </w:rPr>
        <w:t>中山市生态环境局</w:t>
      </w:r>
      <w:r>
        <w:rPr>
          <w:rFonts w:hint="eastAsia" w:ascii="仿宋_GB2312" w:hAnsi="仿宋_GB2312" w:eastAsia="仿宋_GB2312" w:cs="仿宋_GB2312"/>
          <w:color w:val="000000" w:themeColor="text1"/>
          <w:szCs w:val="3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574" w:lineRule="exact"/>
        <w:ind w:right="0" w:rightChars="0" w:firstLine="0" w:firstLineChars="0"/>
        <w:jc w:val="center"/>
        <w:textAlignment w:val="auto"/>
        <w:rPr>
          <w:rFonts w:hint="eastAsia" w:ascii="仿宋_GB2312" w:hAnsi="仿宋_GB2312" w:eastAsia="仿宋_GB2312" w:cs="仿宋_GB2312"/>
          <w:color w:val="000000" w:themeColor="text1"/>
          <w:szCs w:val="32"/>
          <w:lang w:eastAsia="zh-CN"/>
          <w14:textFill>
            <w14:solidFill>
              <w14:schemeClr w14:val="tx1"/>
            </w14:solidFill>
          </w14:textFill>
        </w:rPr>
      </w:pPr>
      <w:r>
        <w:rPr>
          <w:rFonts w:hint="eastAsia" w:ascii="仿宋_GB2312" w:hAnsi="仿宋_GB2312" w:eastAsia="仿宋_GB2312" w:cs="仿宋_GB2312"/>
          <w:color w:val="000000" w:themeColor="text1"/>
          <w:szCs w:val="32"/>
          <w:lang w:eastAsia="zh-CN"/>
          <w14:textFill>
            <w14:solidFill>
              <w14:schemeClr w14:val="tx1"/>
            </w14:solidFill>
          </w14:textFill>
        </w:rPr>
        <w:t>中山市农业农村局</w:t>
      </w:r>
    </w:p>
    <w:p>
      <w:pPr>
        <w:keepNext w:val="0"/>
        <w:keepLines w:val="0"/>
        <w:pageBreakBefore w:val="0"/>
        <w:widowControl w:val="0"/>
        <w:kinsoku/>
        <w:wordWrap/>
        <w:overflowPunct/>
        <w:topLinePunct w:val="0"/>
        <w:autoSpaceDE/>
        <w:autoSpaceDN/>
        <w:bidi w:val="0"/>
        <w:adjustRightInd w:val="0"/>
        <w:snapToGrid w:val="0"/>
        <w:spacing w:line="574" w:lineRule="exact"/>
        <w:ind w:right="0" w:rightChars="0" w:firstLine="0" w:firstLineChars="0"/>
        <w:jc w:val="center"/>
        <w:textAlignment w:val="auto"/>
        <w:rPr>
          <w:rFonts w:hint="eastAsia" w:ascii="仿宋_GB2312" w:hAnsi="仿宋_GB2312" w:eastAsia="仿宋_GB2312" w:cs="仿宋_GB2312"/>
          <w:color w:val="000000" w:themeColor="text1"/>
          <w:szCs w:val="32"/>
          <w:lang w:eastAsia="zh-CN"/>
          <w14:textFill>
            <w14:solidFill>
              <w14:schemeClr w14:val="tx1"/>
            </w14:solidFill>
          </w14:textFill>
        </w:rPr>
      </w:pPr>
      <w:r>
        <w:rPr>
          <w:rFonts w:hint="eastAsia" w:ascii="仿宋_GB2312" w:hAnsi="仿宋_GB2312" w:eastAsia="仿宋_GB2312" w:cs="仿宋_GB2312"/>
          <w:color w:val="000000" w:themeColor="text1"/>
          <w:szCs w:val="32"/>
          <w:lang w:eastAsia="zh-CN"/>
          <w14:textFill>
            <w14:solidFill>
              <w14:schemeClr w14:val="tx1"/>
            </w14:solidFill>
          </w14:textFill>
        </w:rPr>
        <w:t>中山市统计局</w:t>
      </w:r>
    </w:p>
    <w:p>
      <w:pPr>
        <w:keepNext w:val="0"/>
        <w:keepLines w:val="0"/>
        <w:pageBreakBefore w:val="0"/>
        <w:widowControl w:val="0"/>
        <w:kinsoku/>
        <w:wordWrap/>
        <w:overflowPunct/>
        <w:topLinePunct w:val="0"/>
        <w:autoSpaceDE/>
        <w:autoSpaceDN/>
        <w:bidi w:val="0"/>
        <w:adjustRightInd w:val="0"/>
        <w:snapToGrid w:val="0"/>
        <w:spacing w:line="574" w:lineRule="exact"/>
        <w:ind w:right="0" w:rightChars="0" w:firstLine="0" w:firstLineChars="0"/>
        <w:jc w:val="center"/>
        <w:textAlignment w:val="auto"/>
        <w:rPr>
          <w:rFonts w:hint="eastAsia" w:ascii="仿宋_GB2312" w:hAnsi="仿宋_GB2312" w:eastAsia="仿宋_GB2312" w:cs="仿宋_GB2312"/>
          <w:color w:val="000000" w:themeColor="text1"/>
          <w:szCs w:val="32"/>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6" w:h="16838"/>
          <w:pgMar w:top="1701" w:right="1418" w:bottom="1701" w:left="1418" w:header="851" w:footer="992" w:gutter="0"/>
          <w:pgNumType w:start="1"/>
          <w:cols w:space="720" w:num="1"/>
          <w:titlePg/>
          <w:docGrid w:linePitch="435" w:charSpace="0"/>
        </w:sectPr>
      </w:pPr>
      <w:r>
        <w:rPr>
          <w:rFonts w:hint="eastAsia" w:ascii="仿宋_GB2312" w:hAnsi="仿宋_GB2312" w:eastAsia="仿宋_GB2312" w:cs="仿宋_GB2312"/>
          <w:color w:val="000000" w:themeColor="text1"/>
          <w:szCs w:val="32"/>
          <w14:textFill>
            <w14:solidFill>
              <w14:schemeClr w14:val="tx1"/>
            </w14:solidFill>
          </w14:textFill>
        </w:rPr>
        <w:t xml:space="preserve"> 202</w:t>
      </w:r>
      <w:r>
        <w:rPr>
          <w:rFonts w:hint="eastAsia" w:ascii="仿宋_GB2312" w:hAnsi="仿宋_GB2312" w:eastAsia="仿宋_GB2312" w:cs="仿宋_GB2312"/>
          <w:color w:val="000000" w:themeColor="text1"/>
          <w:szCs w:val="32"/>
          <w:lang w:val="en-US" w:eastAsia="zh-CN"/>
          <w14:textFill>
            <w14:solidFill>
              <w14:schemeClr w14:val="tx1"/>
            </w14:solidFill>
          </w14:textFill>
        </w:rPr>
        <w:t>1</w:t>
      </w:r>
      <w:r>
        <w:rPr>
          <w:rFonts w:hint="eastAsia" w:ascii="仿宋_GB2312" w:hAnsi="仿宋_GB2312" w:eastAsia="仿宋_GB2312" w:cs="仿宋_GB2312"/>
          <w:color w:val="000000" w:themeColor="text1"/>
          <w:szCs w:val="32"/>
          <w14:textFill>
            <w14:solidFill>
              <w14:schemeClr w14:val="tx1"/>
            </w14:solidFill>
          </w14:textFill>
        </w:rPr>
        <w:t>年</w:t>
      </w:r>
      <w:r>
        <w:rPr>
          <w:rFonts w:hint="eastAsia" w:ascii="仿宋_GB2312" w:hAnsi="仿宋_GB2312" w:eastAsia="仿宋_GB2312" w:cs="仿宋_GB2312"/>
          <w:color w:val="000000" w:themeColor="text1"/>
          <w:szCs w:val="32"/>
          <w:lang w:val="en-US" w:eastAsia="zh-CN"/>
          <w14:textFill>
            <w14:solidFill>
              <w14:schemeClr w14:val="tx1"/>
            </w14:solidFill>
          </w14:textFill>
        </w:rPr>
        <w:t>1</w:t>
      </w:r>
      <w:r>
        <w:rPr>
          <w:rFonts w:hint="eastAsia" w:ascii="仿宋_GB2312" w:hAnsi="仿宋_GB2312" w:eastAsia="仿宋_GB2312" w:cs="仿宋_GB2312"/>
          <w:color w:val="000000" w:themeColor="text1"/>
          <w:szCs w:val="32"/>
          <w14:textFill>
            <w14:solidFill>
              <w14:schemeClr w14:val="tx1"/>
            </w14:solidFill>
          </w14:textFill>
        </w:rPr>
        <w:t>月</w:t>
      </w:r>
    </w:p>
    <w:p>
      <w:pPr>
        <w:pStyle w:val="38"/>
        <w:keepNext w:val="0"/>
        <w:keepLines w:val="0"/>
        <w:pageBreakBefore w:val="0"/>
        <w:widowControl w:val="0"/>
        <w:kinsoku/>
        <w:wordWrap/>
        <w:overflowPunct/>
        <w:topLinePunct w:val="0"/>
        <w:autoSpaceDE/>
        <w:autoSpaceDN/>
        <w:bidi w:val="0"/>
        <w:spacing w:line="574" w:lineRule="exact"/>
        <w:ind w:right="0" w:rightChars="0" w:firstLineChars="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根据《全国污染源普查条例》规定和《国务院关于开展第二次全国污染源普查的通知》（国发〔2016〕59 号）以及《</w:t>
      </w:r>
      <w:r>
        <w:rPr>
          <w:rFonts w:hint="eastAsia" w:ascii="Times New Roman" w:hAnsi="Times New Roman" w:eastAsia="仿宋_GB2312" w:cs="Times New Roman"/>
          <w:color w:val="000000" w:themeColor="text1"/>
          <w:sz w:val="32"/>
          <w:szCs w:val="32"/>
          <w:lang w:bidi="ar"/>
          <w14:textFill>
            <w14:solidFill>
              <w14:schemeClr w14:val="tx1"/>
            </w14:solidFill>
          </w14:textFill>
        </w:rPr>
        <w:t>广东省人民政府办公厅关于印发广东省第二次全国污染源普查实施方案的通知</w:t>
      </w:r>
      <w:r>
        <w:rPr>
          <w:rFonts w:hint="eastAsia" w:ascii="Times New Roman" w:hAnsi="Times New Roman" w:eastAsia="仿宋_GB2312" w:cs="Times New Roman"/>
          <w:color w:val="000000" w:themeColor="text1"/>
          <w:sz w:val="32"/>
          <w:szCs w:val="32"/>
          <w14:textFill>
            <w14:solidFill>
              <w14:schemeClr w14:val="tx1"/>
            </w14:solidFill>
          </w14:textFill>
        </w:rPr>
        <w:t>》（粤办函〔2018〕4号）要求，开展中山市第二次全国污染源普查工作。</w:t>
      </w:r>
    </w:p>
    <w:p>
      <w:pPr>
        <w:pStyle w:val="38"/>
        <w:keepNext w:val="0"/>
        <w:keepLines w:val="0"/>
        <w:pageBreakBefore w:val="0"/>
        <w:widowControl w:val="0"/>
        <w:kinsoku/>
        <w:wordWrap/>
        <w:overflowPunct/>
        <w:topLinePunct w:val="0"/>
        <w:autoSpaceDE/>
        <w:autoSpaceDN/>
        <w:bidi w:val="0"/>
        <w:spacing w:line="574" w:lineRule="exact"/>
        <w:ind w:right="0" w:rightChars="0" w:firstLineChars="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普查的标准时点为2017年12月31日，时期资料为2017年度。普查对象是我市辖区内排放污染物的工业污染源（以下简称工业源）、农业污染源（以下简称农业源）、生活污染源（以下简称生活源）、集中式污染治理设施、移动源。</w:t>
      </w:r>
    </w:p>
    <w:p>
      <w:pPr>
        <w:pStyle w:val="38"/>
        <w:keepNext w:val="0"/>
        <w:keepLines w:val="0"/>
        <w:pageBreakBefore w:val="0"/>
        <w:widowControl w:val="0"/>
        <w:kinsoku/>
        <w:wordWrap/>
        <w:overflowPunct/>
        <w:topLinePunct w:val="0"/>
        <w:autoSpaceDE/>
        <w:autoSpaceDN/>
        <w:bidi w:val="0"/>
        <w:adjustRightInd w:val="0"/>
        <w:snapToGrid w:val="0"/>
        <w:spacing w:line="574" w:lineRule="exact"/>
        <w:ind w:right="0" w:rightChars="0" w:firstLineChars="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按照国家和省统一部署，在市委、市政府正确领导及市有关部门、各级普查机构的共同努力和广大普查对象的积极参与下，现已完成我市第二次全国污染源普查任务，摸清了各类污染源的基本情况、主要污染物排放数量、污染治理情况等，建立了重点污染源档案和污染源信息数据库。现将主要数据公布如下：</w:t>
      </w:r>
    </w:p>
    <w:p>
      <w:pPr>
        <w:pStyle w:val="3"/>
        <w:keepNext w:val="0"/>
        <w:keepLines w:val="0"/>
        <w:pageBreakBefore w:val="0"/>
        <w:widowControl w:val="0"/>
        <w:numPr>
          <w:ilvl w:val="255"/>
          <w:numId w:val="0"/>
        </w:numPr>
        <w:kinsoku/>
        <w:wordWrap/>
        <w:overflowPunct/>
        <w:topLinePunct w:val="0"/>
        <w:autoSpaceDE/>
        <w:autoSpaceDN/>
        <w:bidi w:val="0"/>
        <w:spacing w:before="0" w:after="0" w:line="574" w:lineRule="exact"/>
        <w:ind w:left="787" w:leftChars="246" w:right="0" w:rightChars="0"/>
        <w:textAlignment w:val="auto"/>
        <w:rPr>
          <w:rFonts w:eastAsia="黑体" w:cs="Times New Roman"/>
          <w:b w:val="0"/>
          <w:bCs w:val="0"/>
          <w:color w:val="000000" w:themeColor="text1"/>
          <w:sz w:val="32"/>
          <w14:textFill>
            <w14:solidFill>
              <w14:schemeClr w14:val="tx1"/>
            </w14:solidFill>
          </w14:textFill>
        </w:rPr>
      </w:pPr>
      <w:bookmarkStart w:id="0" w:name="_Toc17388"/>
      <w:bookmarkStart w:id="1" w:name="_Toc24966292"/>
      <w:r>
        <w:rPr>
          <w:rFonts w:hint="eastAsia" w:eastAsia="黑体" w:cs="Times New Roman"/>
          <w:b w:val="0"/>
          <w:bCs w:val="0"/>
          <w:color w:val="000000" w:themeColor="text1"/>
          <w:sz w:val="32"/>
          <w14:textFill>
            <w14:solidFill>
              <w14:schemeClr w14:val="tx1"/>
            </w14:solidFill>
          </w14:textFill>
        </w:rPr>
        <w:t>一、总体情况</w:t>
      </w:r>
      <w:bookmarkEnd w:id="0"/>
      <w:bookmarkEnd w:id="1"/>
    </w:p>
    <w:p>
      <w:pPr>
        <w:keepNext w:val="0"/>
        <w:keepLines w:val="0"/>
        <w:pageBreakBefore w:val="0"/>
        <w:widowControl w:val="0"/>
        <w:kinsoku/>
        <w:wordWrap/>
        <w:overflowPunct/>
        <w:topLinePunct w:val="0"/>
        <w:autoSpaceDE/>
        <w:autoSpaceDN/>
        <w:bidi w:val="0"/>
        <w:spacing w:line="574" w:lineRule="exact"/>
        <w:ind w:right="0" w:rightChars="0" w:firstLine="643"/>
        <w:textAlignment w:val="auto"/>
        <w:outlineLvl w:val="2"/>
        <w:rPr>
          <w:rFonts w:hint="eastAsia" w:ascii="楷体_GB2312" w:hAnsi="楷体_GB2312" w:eastAsia="楷体_GB2312" w:cs="楷体_GB2312"/>
          <w:b w:val="0"/>
          <w:bCs/>
          <w:color w:val="000000" w:themeColor="text1"/>
          <w:kern w:val="0"/>
          <w:szCs w:val="32"/>
          <w14:textFill>
            <w14:solidFill>
              <w14:schemeClr w14:val="tx1"/>
            </w14:solidFill>
          </w14:textFill>
        </w:rPr>
      </w:pPr>
      <w:bookmarkStart w:id="2" w:name="_Toc27049"/>
      <w:bookmarkStart w:id="3" w:name="_Toc24966293"/>
      <w:r>
        <w:rPr>
          <w:rFonts w:hint="eastAsia" w:ascii="楷体_GB2312" w:hAnsi="楷体_GB2312" w:eastAsia="楷体_GB2312" w:cs="楷体_GB2312"/>
          <w:b w:val="0"/>
          <w:bCs/>
          <w:color w:val="000000" w:themeColor="text1"/>
          <w:kern w:val="0"/>
          <w:szCs w:val="32"/>
          <w14:textFill>
            <w14:solidFill>
              <w14:schemeClr w14:val="tx1"/>
            </w14:solidFill>
          </w14:textFill>
        </w:rPr>
        <w:t>（一）各类普查对象数量</w:t>
      </w:r>
      <w:bookmarkEnd w:id="2"/>
      <w:bookmarkEnd w:id="3"/>
    </w:p>
    <w:p>
      <w:pPr>
        <w:pStyle w:val="38"/>
        <w:keepNext w:val="0"/>
        <w:keepLines w:val="0"/>
        <w:pageBreakBefore w:val="0"/>
        <w:widowControl w:val="0"/>
        <w:kinsoku/>
        <w:wordWrap/>
        <w:overflowPunct/>
        <w:topLinePunct w:val="0"/>
        <w:autoSpaceDE/>
        <w:autoSpaceDN/>
        <w:bidi w:val="0"/>
        <w:adjustRightInd w:val="0"/>
        <w:snapToGrid w:val="0"/>
        <w:spacing w:line="574" w:lineRule="exact"/>
        <w:ind w:right="0" w:rightChars="0" w:firstLineChars="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2017年末，全市普查对象数量54261个（不含移动源）。包括工业源53862个，畜禽规模养殖场92个，生活源239个，集中式污染治理设施66个；以行政区为单位的普查对象数量</w:t>
      </w:r>
      <w:bookmarkStart w:id="4" w:name="_Hlk26449389"/>
      <w:r>
        <w:rPr>
          <w:rFonts w:hint="eastAsia" w:ascii="Times New Roman" w:hAnsi="Times New Roman" w:eastAsia="仿宋_GB2312" w:cs="Times New Roman"/>
          <w:color w:val="000000" w:themeColor="text1"/>
          <w:sz w:val="32"/>
          <w:szCs w:val="32"/>
          <w14:textFill>
            <w14:solidFill>
              <w14:schemeClr w14:val="tx1"/>
            </w14:solidFill>
          </w14:textFill>
        </w:rPr>
        <w:t>2个</w:t>
      </w:r>
      <w:bookmarkEnd w:id="4"/>
      <w:r>
        <w:rPr>
          <w:rFonts w:hint="eastAsia"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574" w:lineRule="exact"/>
        <w:ind w:right="0" w:rightChars="0" w:firstLine="643"/>
        <w:textAlignment w:val="auto"/>
        <w:outlineLvl w:val="2"/>
        <w:rPr>
          <w:rFonts w:hint="eastAsia" w:ascii="楷体_GB2312" w:hAnsi="楷体_GB2312" w:eastAsia="楷体_GB2312" w:cs="楷体_GB2312"/>
          <w:b w:val="0"/>
          <w:bCs/>
          <w:color w:val="000000" w:themeColor="text1"/>
          <w:kern w:val="0"/>
          <w:szCs w:val="32"/>
          <w14:textFill>
            <w14:solidFill>
              <w14:schemeClr w14:val="tx1"/>
            </w14:solidFill>
          </w14:textFill>
        </w:rPr>
      </w:pPr>
      <w:bookmarkStart w:id="5" w:name="_Toc3638"/>
      <w:bookmarkStart w:id="6" w:name="_Toc24966294"/>
      <w:r>
        <w:rPr>
          <w:rFonts w:hint="eastAsia" w:ascii="楷体_GB2312" w:hAnsi="楷体_GB2312" w:eastAsia="楷体_GB2312" w:cs="楷体_GB2312"/>
          <w:b w:val="0"/>
          <w:bCs/>
          <w:color w:val="000000" w:themeColor="text1"/>
          <w:kern w:val="0"/>
          <w:szCs w:val="32"/>
          <w14:textFill>
            <w14:solidFill>
              <w14:schemeClr w14:val="tx1"/>
            </w14:solidFill>
          </w14:textFill>
        </w:rPr>
        <w:t>（二）污染物排放量</w:t>
      </w:r>
      <w:bookmarkEnd w:id="5"/>
      <w:bookmarkEnd w:id="6"/>
    </w:p>
    <w:p>
      <w:pPr>
        <w:pStyle w:val="38"/>
        <w:keepNext w:val="0"/>
        <w:keepLines w:val="0"/>
        <w:pageBreakBefore w:val="0"/>
        <w:widowControl w:val="0"/>
        <w:kinsoku/>
        <w:wordWrap/>
        <w:overflowPunct/>
        <w:topLinePunct w:val="0"/>
        <w:autoSpaceDE/>
        <w:autoSpaceDN/>
        <w:bidi w:val="0"/>
        <w:adjustRightInd w:val="0"/>
        <w:snapToGrid w:val="0"/>
        <w:spacing w:line="574" w:lineRule="exact"/>
        <w:ind w:right="0" w:rightChars="0" w:firstLineChars="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2017年，全市水污染物排</w:t>
      </w:r>
      <w:bookmarkStart w:id="54" w:name="_GoBack"/>
      <w:bookmarkEnd w:id="54"/>
      <w:r>
        <w:rPr>
          <w:rFonts w:hint="eastAsia" w:ascii="Times New Roman" w:hAnsi="Times New Roman" w:eastAsia="仿宋_GB2312" w:cs="Times New Roman"/>
          <w:color w:val="000000" w:themeColor="text1"/>
          <w:sz w:val="32"/>
          <w:szCs w:val="32"/>
          <w14:textFill>
            <w14:solidFill>
              <w14:schemeClr w14:val="tx1"/>
            </w14:solidFill>
          </w14:textFill>
        </w:rPr>
        <w:t>放量：化学需氧量</w:t>
      </w:r>
      <w:r>
        <w:rPr>
          <w:rFonts w:ascii="Times New Roman" w:hAnsi="Times New Roman" w:eastAsia="仿宋_GB2312" w:cs="Times New Roman"/>
          <w:color w:val="000000" w:themeColor="text1"/>
          <w:sz w:val="32"/>
          <w:szCs w:val="32"/>
          <w14:textFill>
            <w14:solidFill>
              <w14:schemeClr w14:val="tx1"/>
            </w14:solidFill>
          </w14:textFill>
        </w:rPr>
        <w:t>3.53</w:t>
      </w:r>
      <w:r>
        <w:rPr>
          <w:rFonts w:hint="eastAsia" w:ascii="Times New Roman" w:hAnsi="Times New Roman" w:eastAsia="仿宋_GB2312" w:cs="Times New Roman"/>
          <w:color w:val="000000" w:themeColor="text1"/>
          <w:sz w:val="32"/>
          <w:szCs w:val="32"/>
          <w14:textFill>
            <w14:solidFill>
              <w14:schemeClr w14:val="tx1"/>
            </w14:solidFill>
          </w14:textFill>
        </w:rPr>
        <w:t>万吨，氨氮</w:t>
      </w:r>
      <w:r>
        <w:rPr>
          <w:rFonts w:ascii="Times New Roman" w:hAnsi="Times New Roman" w:eastAsia="仿宋_GB2312" w:cs="Times New Roman"/>
          <w:color w:val="000000" w:themeColor="text1"/>
          <w:sz w:val="32"/>
          <w:szCs w:val="32"/>
          <w14:textFill>
            <w14:solidFill>
              <w14:schemeClr w14:val="tx1"/>
            </w14:solidFill>
          </w14:textFill>
        </w:rPr>
        <w:t>0.13</w:t>
      </w:r>
      <w:r>
        <w:rPr>
          <w:rFonts w:hint="eastAsia" w:ascii="Times New Roman" w:hAnsi="Times New Roman" w:eastAsia="仿宋_GB2312" w:cs="Times New Roman"/>
          <w:color w:val="000000" w:themeColor="text1"/>
          <w:sz w:val="32"/>
          <w:szCs w:val="32"/>
          <w14:textFill>
            <w14:solidFill>
              <w14:schemeClr w14:val="tx1"/>
            </w14:solidFill>
          </w14:textFill>
        </w:rPr>
        <w:t>万吨，</w:t>
      </w:r>
      <w:r>
        <w:rPr>
          <w:rFonts w:ascii="Times New Roman" w:hAnsi="Times New Roman" w:eastAsia="仿宋_GB2312" w:cs="Times New Roman"/>
          <w:color w:val="000000" w:themeColor="text1"/>
          <w:sz w:val="32"/>
          <w:szCs w:val="32"/>
          <w14:textFill>
            <w14:solidFill>
              <w14:schemeClr w14:val="tx1"/>
            </w14:solidFill>
          </w14:textFill>
        </w:rPr>
        <w:t>总氮0.5</w:t>
      </w:r>
      <w:r>
        <w:rPr>
          <w:rFonts w:hint="eastAsia" w:ascii="Times New Roman" w:hAnsi="Times New Roman" w:eastAsia="仿宋_GB2312" w:cs="Times New Roman"/>
          <w:color w:val="000000" w:themeColor="text1"/>
          <w:sz w:val="32"/>
          <w:szCs w:val="32"/>
          <w14:textFill>
            <w14:solidFill>
              <w14:schemeClr w14:val="tx1"/>
            </w14:solidFill>
          </w14:textFill>
        </w:rPr>
        <w:t>7万吨，总磷0.04万吨。</w:t>
      </w:r>
    </w:p>
    <w:p>
      <w:pPr>
        <w:pStyle w:val="38"/>
        <w:keepNext w:val="0"/>
        <w:keepLines w:val="0"/>
        <w:pageBreakBefore w:val="0"/>
        <w:widowControl w:val="0"/>
        <w:kinsoku/>
        <w:wordWrap/>
        <w:overflowPunct/>
        <w:topLinePunct w:val="0"/>
        <w:autoSpaceDE/>
        <w:autoSpaceDN/>
        <w:bidi w:val="0"/>
        <w:adjustRightInd w:val="0"/>
        <w:snapToGrid w:val="0"/>
        <w:spacing w:line="574" w:lineRule="exact"/>
        <w:ind w:right="0" w:rightChars="0" w:firstLineChars="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2017年，全市大气污染物排放量：</w:t>
      </w:r>
      <w:bookmarkStart w:id="7" w:name="_Hlk26267424"/>
      <w:r>
        <w:rPr>
          <w:rFonts w:hint="eastAsia" w:ascii="Times New Roman" w:hAnsi="Times New Roman" w:eastAsia="仿宋_GB2312" w:cs="Times New Roman"/>
          <w:color w:val="000000" w:themeColor="text1"/>
          <w:sz w:val="32"/>
          <w:szCs w:val="32"/>
          <w14:textFill>
            <w14:solidFill>
              <w14:schemeClr w14:val="tx1"/>
            </w14:solidFill>
          </w14:textFill>
        </w:rPr>
        <w:t>二氧化硫</w:t>
      </w:r>
      <w:r>
        <w:rPr>
          <w:rFonts w:ascii="Times New Roman" w:hAnsi="Times New Roman" w:eastAsia="仿宋_GB2312" w:cs="Times New Roman"/>
          <w:color w:val="000000" w:themeColor="text1"/>
          <w:sz w:val="32"/>
          <w:szCs w:val="32"/>
          <w14:textFill>
            <w14:solidFill>
              <w14:schemeClr w14:val="tx1"/>
            </w14:solidFill>
          </w14:textFill>
        </w:rPr>
        <w:t>0.33</w:t>
      </w:r>
      <w:r>
        <w:rPr>
          <w:rFonts w:hint="eastAsia" w:ascii="Times New Roman" w:hAnsi="Times New Roman" w:eastAsia="仿宋_GB2312" w:cs="Times New Roman"/>
          <w:color w:val="000000" w:themeColor="text1"/>
          <w:sz w:val="32"/>
          <w:szCs w:val="32"/>
          <w14:textFill>
            <w14:solidFill>
              <w14:schemeClr w14:val="tx1"/>
            </w14:solidFill>
          </w14:textFill>
        </w:rPr>
        <w:t>万吨，氮氧化物</w:t>
      </w:r>
      <w:r>
        <w:rPr>
          <w:rFonts w:ascii="Times New Roman" w:hAnsi="Times New Roman" w:eastAsia="仿宋_GB2312" w:cs="Times New Roman"/>
          <w:color w:val="000000" w:themeColor="text1"/>
          <w:sz w:val="32"/>
          <w:szCs w:val="32"/>
          <w14:textFill>
            <w14:solidFill>
              <w14:schemeClr w14:val="tx1"/>
            </w14:solidFill>
          </w14:textFill>
        </w:rPr>
        <w:t>2.00</w:t>
      </w:r>
      <w:r>
        <w:rPr>
          <w:rFonts w:hint="eastAsia" w:ascii="Times New Roman" w:hAnsi="Times New Roman" w:eastAsia="仿宋_GB2312" w:cs="Times New Roman"/>
          <w:color w:val="000000" w:themeColor="text1"/>
          <w:sz w:val="32"/>
          <w:szCs w:val="32"/>
          <w14:textFill>
            <w14:solidFill>
              <w14:schemeClr w14:val="tx1"/>
            </w14:solidFill>
          </w14:textFill>
        </w:rPr>
        <w:t>万吨，颗粒物</w:t>
      </w:r>
      <w:r>
        <w:rPr>
          <w:rFonts w:ascii="Times New Roman" w:hAnsi="Times New Roman" w:eastAsia="仿宋_GB2312" w:cs="Times New Roman"/>
          <w:color w:val="000000" w:themeColor="text1"/>
          <w:sz w:val="32"/>
          <w:szCs w:val="32"/>
          <w14:textFill>
            <w14:solidFill>
              <w14:schemeClr w14:val="tx1"/>
            </w14:solidFill>
          </w14:textFill>
        </w:rPr>
        <w:t>1.96</w:t>
      </w:r>
      <w:r>
        <w:rPr>
          <w:rFonts w:hint="eastAsia" w:ascii="Times New Roman" w:hAnsi="Times New Roman" w:eastAsia="仿宋_GB2312" w:cs="Times New Roman"/>
          <w:color w:val="000000" w:themeColor="text1"/>
          <w:sz w:val="32"/>
          <w:szCs w:val="32"/>
          <w14:textFill>
            <w14:solidFill>
              <w14:schemeClr w14:val="tx1"/>
            </w14:solidFill>
          </w14:textFill>
        </w:rPr>
        <w:t>万吨</w:t>
      </w:r>
      <w:bookmarkEnd w:id="7"/>
      <w:r>
        <w:rPr>
          <w:rFonts w:hint="eastAsia" w:ascii="Times New Roman" w:hAnsi="Times New Roman" w:eastAsia="仿宋_GB2312" w:cs="Times New Roman"/>
          <w:color w:val="000000" w:themeColor="text1"/>
          <w:sz w:val="32"/>
          <w:szCs w:val="32"/>
          <w14:textFill>
            <w14:solidFill>
              <w14:schemeClr w14:val="tx1"/>
            </w14:solidFill>
          </w14:textFill>
        </w:rPr>
        <w:t>。本次普查对部分行业和领域挥发性有机物进行了尝试性调查，排放量</w:t>
      </w:r>
      <w:r>
        <w:rPr>
          <w:rFonts w:ascii="Times New Roman" w:hAnsi="Times New Roman" w:eastAsia="仿宋_GB2312" w:cs="Times New Roman"/>
          <w:color w:val="000000" w:themeColor="text1"/>
          <w:sz w:val="32"/>
          <w:szCs w:val="32"/>
          <w14:textFill>
            <w14:solidFill>
              <w14:schemeClr w14:val="tx1"/>
            </w14:solidFill>
          </w14:textFill>
        </w:rPr>
        <w:t>6.40</w:t>
      </w:r>
      <w:r>
        <w:rPr>
          <w:rFonts w:hint="eastAsia" w:ascii="Times New Roman" w:hAnsi="Times New Roman" w:eastAsia="仿宋_GB2312" w:cs="Times New Roman"/>
          <w:color w:val="000000" w:themeColor="text1"/>
          <w:sz w:val="32"/>
          <w:szCs w:val="32"/>
          <w14:textFill>
            <w14:solidFill>
              <w14:schemeClr w14:val="tx1"/>
            </w14:solidFill>
          </w14:textFill>
        </w:rPr>
        <w:t>万吨。</w:t>
      </w:r>
    </w:p>
    <w:p>
      <w:pPr>
        <w:pStyle w:val="3"/>
        <w:keepNext w:val="0"/>
        <w:keepLines w:val="0"/>
        <w:pageBreakBefore w:val="0"/>
        <w:widowControl w:val="0"/>
        <w:numPr>
          <w:ilvl w:val="255"/>
          <w:numId w:val="0"/>
        </w:numPr>
        <w:kinsoku/>
        <w:wordWrap/>
        <w:overflowPunct/>
        <w:topLinePunct w:val="0"/>
        <w:autoSpaceDE/>
        <w:autoSpaceDN/>
        <w:bidi w:val="0"/>
        <w:spacing w:before="0" w:after="0" w:line="574" w:lineRule="exact"/>
        <w:ind w:left="787" w:leftChars="246" w:right="0" w:rightChars="0"/>
        <w:textAlignment w:val="auto"/>
        <w:rPr>
          <w:rFonts w:eastAsia="黑体" w:cs="Times New Roman"/>
          <w:b w:val="0"/>
          <w:bCs w:val="0"/>
          <w:color w:val="000000" w:themeColor="text1"/>
          <w:sz w:val="32"/>
          <w14:textFill>
            <w14:solidFill>
              <w14:schemeClr w14:val="tx1"/>
            </w14:solidFill>
          </w14:textFill>
        </w:rPr>
      </w:pPr>
      <w:bookmarkStart w:id="8" w:name="_Toc22451"/>
      <w:bookmarkStart w:id="9" w:name="_Toc24966295"/>
      <w:r>
        <w:rPr>
          <w:rFonts w:hint="eastAsia" w:eastAsia="黑体" w:cs="Times New Roman"/>
          <w:b w:val="0"/>
          <w:bCs w:val="0"/>
          <w:color w:val="000000" w:themeColor="text1"/>
          <w:sz w:val="32"/>
          <w14:textFill>
            <w14:solidFill>
              <w14:schemeClr w14:val="tx1"/>
            </w14:solidFill>
          </w14:textFill>
        </w:rPr>
        <w:t>二、工业源</w:t>
      </w:r>
      <w:bookmarkEnd w:id="8"/>
      <w:bookmarkEnd w:id="9"/>
    </w:p>
    <w:p>
      <w:pPr>
        <w:keepNext w:val="0"/>
        <w:keepLines w:val="0"/>
        <w:pageBreakBefore w:val="0"/>
        <w:widowControl w:val="0"/>
        <w:kinsoku/>
        <w:wordWrap/>
        <w:overflowPunct/>
        <w:topLinePunct w:val="0"/>
        <w:autoSpaceDE/>
        <w:autoSpaceDN/>
        <w:bidi w:val="0"/>
        <w:spacing w:line="574" w:lineRule="exact"/>
        <w:ind w:right="0" w:rightChars="0" w:firstLine="643"/>
        <w:textAlignment w:val="auto"/>
        <w:outlineLvl w:val="2"/>
        <w:rPr>
          <w:rFonts w:hint="eastAsia" w:ascii="楷体_GB2312" w:hAnsi="楷体_GB2312" w:eastAsia="楷体_GB2312" w:cs="楷体_GB2312"/>
          <w:b w:val="0"/>
          <w:bCs/>
          <w:color w:val="000000" w:themeColor="text1"/>
          <w:kern w:val="0"/>
          <w:szCs w:val="32"/>
          <w14:textFill>
            <w14:solidFill>
              <w14:schemeClr w14:val="tx1"/>
            </w14:solidFill>
          </w14:textFill>
        </w:rPr>
      </w:pPr>
      <w:bookmarkStart w:id="10" w:name="_Toc24966296"/>
      <w:bookmarkStart w:id="11" w:name="_Toc11388"/>
      <w:bookmarkStart w:id="12" w:name="_Toc24966300"/>
      <w:r>
        <w:rPr>
          <w:rFonts w:hint="eastAsia" w:ascii="楷体_GB2312" w:hAnsi="楷体_GB2312" w:eastAsia="楷体_GB2312" w:cs="楷体_GB2312"/>
          <w:b w:val="0"/>
          <w:bCs/>
          <w:color w:val="000000" w:themeColor="text1"/>
          <w:kern w:val="0"/>
          <w:szCs w:val="32"/>
          <w14:textFill>
            <w14:solidFill>
              <w14:schemeClr w14:val="tx1"/>
            </w14:solidFill>
          </w14:textFill>
        </w:rPr>
        <w:t>（一）</w:t>
      </w:r>
      <w:bookmarkEnd w:id="10"/>
      <w:bookmarkEnd w:id="11"/>
      <w:bookmarkStart w:id="13" w:name="_Toc22102"/>
      <w:r>
        <w:rPr>
          <w:rFonts w:hint="eastAsia" w:ascii="楷体_GB2312" w:hAnsi="楷体_GB2312" w:eastAsia="楷体_GB2312" w:cs="楷体_GB2312"/>
          <w:b w:val="0"/>
          <w:bCs/>
          <w:color w:val="000000" w:themeColor="text1"/>
          <w:kern w:val="0"/>
          <w:szCs w:val="32"/>
          <w14:textFill>
            <w14:solidFill>
              <w14:schemeClr w14:val="tx1"/>
            </w14:solidFill>
          </w14:textFill>
        </w:rPr>
        <w:t>水污染物</w:t>
      </w:r>
      <w:bookmarkEnd w:id="13"/>
    </w:p>
    <w:p>
      <w:pPr>
        <w:pStyle w:val="38"/>
        <w:keepNext w:val="0"/>
        <w:keepLines w:val="0"/>
        <w:pageBreakBefore w:val="0"/>
        <w:widowControl w:val="0"/>
        <w:kinsoku/>
        <w:wordWrap/>
        <w:overflowPunct/>
        <w:topLinePunct w:val="0"/>
        <w:autoSpaceDE/>
        <w:autoSpaceDN/>
        <w:bidi w:val="0"/>
        <w:adjustRightInd w:val="0"/>
        <w:snapToGrid w:val="0"/>
        <w:spacing w:line="574" w:lineRule="exact"/>
        <w:ind w:right="0" w:rightChars="0" w:firstLineChars="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2017年，水污染物排放量：化学需氧量</w:t>
      </w:r>
      <w:r>
        <w:rPr>
          <w:rFonts w:ascii="Times New Roman" w:hAnsi="Times New Roman" w:eastAsia="仿宋_GB2312" w:cs="Times New Roman"/>
          <w:color w:val="000000" w:themeColor="text1"/>
          <w:sz w:val="32"/>
          <w:szCs w:val="32"/>
          <w14:textFill>
            <w14:solidFill>
              <w14:schemeClr w14:val="tx1"/>
            </w14:solidFill>
          </w14:textFill>
        </w:rPr>
        <w:t>4568.83</w:t>
      </w:r>
      <w:r>
        <w:rPr>
          <w:rFonts w:hint="eastAsia" w:ascii="Times New Roman" w:hAnsi="Times New Roman" w:eastAsia="仿宋_GB2312" w:cs="Times New Roman"/>
          <w:color w:val="000000" w:themeColor="text1"/>
          <w:sz w:val="32"/>
          <w:szCs w:val="32"/>
          <w14:textFill>
            <w14:solidFill>
              <w14:schemeClr w14:val="tx1"/>
            </w14:solidFill>
          </w14:textFill>
        </w:rPr>
        <w:t>吨，氨氮</w:t>
      </w:r>
      <w:r>
        <w:rPr>
          <w:rFonts w:ascii="Times New Roman" w:hAnsi="Times New Roman" w:eastAsia="仿宋_GB2312" w:cs="Times New Roman"/>
          <w:color w:val="000000" w:themeColor="text1"/>
          <w:sz w:val="32"/>
          <w:szCs w:val="32"/>
          <w14:textFill>
            <w14:solidFill>
              <w14:schemeClr w14:val="tx1"/>
            </w14:solidFill>
          </w14:textFill>
        </w:rPr>
        <w:t>134.59</w:t>
      </w:r>
      <w:r>
        <w:rPr>
          <w:rFonts w:hint="eastAsia" w:ascii="Times New Roman" w:hAnsi="Times New Roman" w:eastAsia="仿宋_GB2312" w:cs="Times New Roman"/>
          <w:color w:val="000000" w:themeColor="text1"/>
          <w:sz w:val="32"/>
          <w:szCs w:val="32"/>
          <w14:textFill>
            <w14:solidFill>
              <w14:schemeClr w14:val="tx1"/>
            </w14:solidFill>
          </w14:textFill>
        </w:rPr>
        <w:t>吨，总氮</w:t>
      </w:r>
      <w:r>
        <w:rPr>
          <w:rFonts w:ascii="Times New Roman" w:hAnsi="Times New Roman" w:eastAsia="仿宋_GB2312" w:cs="Times New Roman"/>
          <w:color w:val="000000" w:themeColor="text1"/>
          <w:sz w:val="32"/>
          <w:szCs w:val="32"/>
          <w14:textFill>
            <w14:solidFill>
              <w14:schemeClr w14:val="tx1"/>
            </w14:solidFill>
          </w14:textFill>
        </w:rPr>
        <w:t>775.42</w:t>
      </w:r>
      <w:r>
        <w:rPr>
          <w:rFonts w:hint="eastAsia" w:ascii="Times New Roman" w:hAnsi="Times New Roman" w:eastAsia="仿宋_GB2312" w:cs="Times New Roman"/>
          <w:color w:val="000000" w:themeColor="text1"/>
          <w:sz w:val="32"/>
          <w:szCs w:val="32"/>
          <w14:textFill>
            <w14:solidFill>
              <w14:schemeClr w14:val="tx1"/>
            </w14:solidFill>
          </w14:textFill>
        </w:rPr>
        <w:t>吨，总磷</w:t>
      </w:r>
      <w:r>
        <w:rPr>
          <w:rFonts w:ascii="Times New Roman" w:hAnsi="Times New Roman" w:eastAsia="仿宋_GB2312" w:cs="Times New Roman"/>
          <w:color w:val="000000" w:themeColor="text1"/>
          <w:sz w:val="32"/>
          <w:szCs w:val="32"/>
          <w14:textFill>
            <w14:solidFill>
              <w14:schemeClr w14:val="tx1"/>
            </w14:solidFill>
          </w14:textFill>
        </w:rPr>
        <w:t>56.13</w:t>
      </w:r>
      <w:r>
        <w:rPr>
          <w:rFonts w:hint="eastAsia" w:ascii="Times New Roman" w:hAnsi="Times New Roman" w:eastAsia="仿宋_GB2312" w:cs="Times New Roman"/>
          <w:color w:val="000000" w:themeColor="text1"/>
          <w:sz w:val="32"/>
          <w:szCs w:val="32"/>
          <w14:textFill>
            <w14:solidFill>
              <w14:schemeClr w14:val="tx1"/>
            </w14:solidFill>
          </w14:textFill>
        </w:rPr>
        <w:t>吨。</w:t>
      </w:r>
    </w:p>
    <w:p>
      <w:pPr>
        <w:keepNext w:val="0"/>
        <w:keepLines w:val="0"/>
        <w:pageBreakBefore w:val="0"/>
        <w:widowControl w:val="0"/>
        <w:kinsoku/>
        <w:wordWrap/>
        <w:overflowPunct/>
        <w:topLinePunct w:val="0"/>
        <w:autoSpaceDE/>
        <w:autoSpaceDN/>
        <w:bidi w:val="0"/>
        <w:spacing w:line="574" w:lineRule="exact"/>
        <w:ind w:right="0" w:rightChars="0" w:firstLine="643"/>
        <w:textAlignment w:val="auto"/>
        <w:outlineLvl w:val="2"/>
        <w:rPr>
          <w:rFonts w:hint="eastAsia" w:ascii="楷体_GB2312" w:hAnsi="楷体_GB2312" w:eastAsia="楷体_GB2312" w:cs="楷体_GB2312"/>
          <w:b w:val="0"/>
          <w:bCs/>
          <w:color w:val="000000" w:themeColor="text1"/>
          <w:kern w:val="0"/>
          <w:szCs w:val="32"/>
          <w14:textFill>
            <w14:solidFill>
              <w14:schemeClr w14:val="tx1"/>
            </w14:solidFill>
          </w14:textFill>
        </w:rPr>
      </w:pPr>
      <w:bookmarkStart w:id="14" w:name="_Toc24966298"/>
      <w:bookmarkStart w:id="15" w:name="_Toc27736"/>
      <w:r>
        <w:rPr>
          <w:rFonts w:hint="eastAsia" w:ascii="楷体_GB2312" w:hAnsi="楷体_GB2312" w:eastAsia="楷体_GB2312" w:cs="楷体_GB2312"/>
          <w:b w:val="0"/>
          <w:bCs/>
          <w:color w:val="000000" w:themeColor="text1"/>
          <w:kern w:val="0"/>
          <w:szCs w:val="32"/>
          <w14:textFill>
            <w14:solidFill>
              <w14:schemeClr w14:val="tx1"/>
            </w14:solidFill>
          </w14:textFill>
        </w:rPr>
        <w:t>（二）</w:t>
      </w:r>
      <w:bookmarkEnd w:id="14"/>
      <w:r>
        <w:rPr>
          <w:rFonts w:hint="eastAsia" w:ascii="楷体_GB2312" w:hAnsi="楷体_GB2312" w:eastAsia="楷体_GB2312" w:cs="楷体_GB2312"/>
          <w:b w:val="0"/>
          <w:bCs/>
          <w:color w:val="000000" w:themeColor="text1"/>
          <w:kern w:val="0"/>
          <w:szCs w:val="32"/>
          <w14:textFill>
            <w14:solidFill>
              <w14:schemeClr w14:val="tx1"/>
            </w14:solidFill>
          </w14:textFill>
        </w:rPr>
        <w:t>大气污染物</w:t>
      </w:r>
      <w:bookmarkEnd w:id="15"/>
    </w:p>
    <w:p>
      <w:pPr>
        <w:pStyle w:val="38"/>
        <w:keepNext w:val="0"/>
        <w:keepLines w:val="0"/>
        <w:pageBreakBefore w:val="0"/>
        <w:widowControl w:val="0"/>
        <w:kinsoku/>
        <w:wordWrap/>
        <w:overflowPunct/>
        <w:topLinePunct w:val="0"/>
        <w:autoSpaceDE/>
        <w:autoSpaceDN/>
        <w:bidi w:val="0"/>
        <w:adjustRightInd w:val="0"/>
        <w:snapToGrid w:val="0"/>
        <w:spacing w:line="574" w:lineRule="exact"/>
        <w:ind w:right="0" w:rightChars="0" w:firstLineChars="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2017年，大气污染物排放量：</w:t>
      </w:r>
      <w:bookmarkStart w:id="16" w:name="_Hlk26267410"/>
      <w:r>
        <w:rPr>
          <w:rFonts w:hint="eastAsia" w:ascii="Times New Roman" w:hAnsi="Times New Roman" w:eastAsia="仿宋_GB2312" w:cs="Times New Roman"/>
          <w:color w:val="000000" w:themeColor="text1"/>
          <w:sz w:val="32"/>
          <w:szCs w:val="32"/>
          <w14:textFill>
            <w14:solidFill>
              <w14:schemeClr w14:val="tx1"/>
            </w14:solidFill>
          </w14:textFill>
        </w:rPr>
        <w:t>二氧化硫</w:t>
      </w:r>
      <w:r>
        <w:rPr>
          <w:rFonts w:ascii="Times New Roman" w:hAnsi="Times New Roman" w:eastAsia="仿宋_GB2312" w:cs="Times New Roman"/>
          <w:color w:val="000000" w:themeColor="text1"/>
          <w:sz w:val="32"/>
          <w:szCs w:val="32"/>
          <w14:textFill>
            <w14:solidFill>
              <w14:schemeClr w14:val="tx1"/>
            </w14:solidFill>
          </w14:textFill>
        </w:rPr>
        <w:t>0.32</w:t>
      </w:r>
      <w:r>
        <w:rPr>
          <w:rFonts w:hint="eastAsia" w:ascii="Times New Roman" w:hAnsi="Times New Roman" w:eastAsia="仿宋_GB2312" w:cs="Times New Roman"/>
          <w:color w:val="000000" w:themeColor="text1"/>
          <w:sz w:val="32"/>
          <w:szCs w:val="32"/>
          <w14:textFill>
            <w14:solidFill>
              <w14:schemeClr w14:val="tx1"/>
            </w14:solidFill>
          </w14:textFill>
        </w:rPr>
        <w:t>万吨，氮氧化物</w:t>
      </w:r>
      <w:r>
        <w:rPr>
          <w:rFonts w:ascii="Times New Roman" w:hAnsi="Times New Roman" w:eastAsia="仿宋_GB2312" w:cs="Times New Roman"/>
          <w:color w:val="000000" w:themeColor="text1"/>
          <w:sz w:val="32"/>
          <w:szCs w:val="32"/>
          <w14:textFill>
            <w14:solidFill>
              <w14:schemeClr w14:val="tx1"/>
            </w14:solidFill>
          </w14:textFill>
        </w:rPr>
        <w:t>0.72</w:t>
      </w:r>
      <w:r>
        <w:rPr>
          <w:rFonts w:hint="eastAsia" w:ascii="Times New Roman" w:hAnsi="Times New Roman" w:eastAsia="仿宋_GB2312" w:cs="Times New Roman"/>
          <w:color w:val="000000" w:themeColor="text1"/>
          <w:sz w:val="32"/>
          <w:szCs w:val="32"/>
          <w14:textFill>
            <w14:solidFill>
              <w14:schemeClr w14:val="tx1"/>
            </w14:solidFill>
          </w14:textFill>
        </w:rPr>
        <w:t>万吨，颗粒物</w:t>
      </w:r>
      <w:r>
        <w:rPr>
          <w:rFonts w:ascii="Times New Roman" w:hAnsi="Times New Roman" w:eastAsia="仿宋_GB2312" w:cs="Times New Roman"/>
          <w:color w:val="000000" w:themeColor="text1"/>
          <w:sz w:val="32"/>
          <w:szCs w:val="32"/>
          <w14:textFill>
            <w14:solidFill>
              <w14:schemeClr w14:val="tx1"/>
            </w14:solidFill>
          </w14:textFill>
        </w:rPr>
        <w:t>1.91</w:t>
      </w:r>
      <w:r>
        <w:rPr>
          <w:rFonts w:hint="eastAsia" w:ascii="Times New Roman" w:hAnsi="Times New Roman" w:eastAsia="仿宋_GB2312" w:cs="Times New Roman"/>
          <w:color w:val="000000" w:themeColor="text1"/>
          <w:sz w:val="32"/>
          <w:szCs w:val="32"/>
          <w14:textFill>
            <w14:solidFill>
              <w14:schemeClr w14:val="tx1"/>
            </w14:solidFill>
          </w14:textFill>
        </w:rPr>
        <w:t>万吨</w:t>
      </w:r>
      <w:bookmarkEnd w:id="16"/>
      <w:r>
        <w:rPr>
          <w:rFonts w:hint="eastAsia" w:ascii="Times New Roman" w:hAnsi="Times New Roman" w:eastAsia="仿宋_GB2312" w:cs="Times New Roman"/>
          <w:color w:val="000000" w:themeColor="text1"/>
          <w:sz w:val="32"/>
          <w:szCs w:val="32"/>
          <w14:textFill>
            <w14:solidFill>
              <w14:schemeClr w14:val="tx1"/>
            </w14:solidFill>
          </w14:textFill>
        </w:rPr>
        <w:t>，挥发性有机物</w:t>
      </w:r>
      <w:r>
        <w:rPr>
          <w:rFonts w:ascii="Times New Roman" w:hAnsi="Times New Roman" w:eastAsia="仿宋_GB2312" w:cs="Times New Roman"/>
          <w:color w:val="000000" w:themeColor="text1"/>
          <w:sz w:val="32"/>
          <w:szCs w:val="32"/>
          <w14:textFill>
            <w14:solidFill>
              <w14:schemeClr w14:val="tx1"/>
            </w14:solidFill>
          </w14:textFill>
        </w:rPr>
        <w:t>5.00</w:t>
      </w:r>
      <w:r>
        <w:rPr>
          <w:rFonts w:hint="eastAsia" w:ascii="Times New Roman" w:hAnsi="Times New Roman" w:eastAsia="仿宋_GB2312" w:cs="Times New Roman"/>
          <w:color w:val="000000" w:themeColor="text1"/>
          <w:sz w:val="32"/>
          <w:szCs w:val="32"/>
          <w14:textFill>
            <w14:solidFill>
              <w14:schemeClr w14:val="tx1"/>
            </w14:solidFill>
          </w14:textFill>
        </w:rPr>
        <w:t>万吨。</w:t>
      </w:r>
    </w:p>
    <w:p>
      <w:pPr>
        <w:keepNext w:val="0"/>
        <w:keepLines w:val="0"/>
        <w:pageBreakBefore w:val="0"/>
        <w:widowControl w:val="0"/>
        <w:kinsoku/>
        <w:wordWrap/>
        <w:overflowPunct/>
        <w:topLinePunct w:val="0"/>
        <w:autoSpaceDE/>
        <w:autoSpaceDN/>
        <w:bidi w:val="0"/>
        <w:spacing w:line="574" w:lineRule="exact"/>
        <w:ind w:right="0" w:rightChars="0" w:firstLine="643"/>
        <w:textAlignment w:val="auto"/>
        <w:outlineLvl w:val="2"/>
        <w:rPr>
          <w:rFonts w:hint="eastAsia" w:ascii="楷体_GB2312" w:hAnsi="楷体_GB2312" w:eastAsia="楷体_GB2312" w:cs="楷体_GB2312"/>
          <w:b w:val="0"/>
          <w:bCs/>
          <w:color w:val="000000" w:themeColor="text1"/>
          <w:kern w:val="0"/>
          <w:szCs w:val="32"/>
          <w14:textFill>
            <w14:solidFill>
              <w14:schemeClr w14:val="tx1"/>
            </w14:solidFill>
          </w14:textFill>
        </w:rPr>
      </w:pPr>
      <w:bookmarkStart w:id="17" w:name="_Toc24966299"/>
      <w:bookmarkStart w:id="18" w:name="_Toc2834"/>
      <w:r>
        <w:rPr>
          <w:rFonts w:hint="eastAsia" w:ascii="楷体_GB2312" w:hAnsi="楷体_GB2312" w:eastAsia="楷体_GB2312" w:cs="楷体_GB2312"/>
          <w:b w:val="0"/>
          <w:bCs/>
          <w:color w:val="000000" w:themeColor="text1"/>
          <w:kern w:val="0"/>
          <w:szCs w:val="32"/>
          <w14:textFill>
            <w14:solidFill>
              <w14:schemeClr w14:val="tx1"/>
            </w14:solidFill>
          </w14:textFill>
        </w:rPr>
        <w:t>（三）工业固体废物</w:t>
      </w:r>
      <w:bookmarkEnd w:id="17"/>
      <w:bookmarkEnd w:id="18"/>
    </w:p>
    <w:p>
      <w:pPr>
        <w:pStyle w:val="38"/>
        <w:keepNext w:val="0"/>
        <w:keepLines w:val="0"/>
        <w:pageBreakBefore w:val="0"/>
        <w:widowControl w:val="0"/>
        <w:kinsoku/>
        <w:wordWrap/>
        <w:overflowPunct/>
        <w:topLinePunct w:val="0"/>
        <w:autoSpaceDE/>
        <w:autoSpaceDN/>
        <w:bidi w:val="0"/>
        <w:adjustRightInd w:val="0"/>
        <w:snapToGrid w:val="0"/>
        <w:spacing w:line="574" w:lineRule="exact"/>
        <w:ind w:right="0" w:rightChars="0" w:firstLineChars="0"/>
        <w:textAlignment w:val="auto"/>
        <w:rPr>
          <w:rFonts w:ascii="Times New Roman" w:hAnsi="Times New Roman" w:eastAsia="仿宋_GB2312" w:cs="Times New Roman"/>
          <w:color w:val="000000" w:themeColor="text1"/>
          <w:sz w:val="32"/>
          <w:szCs w:val="32"/>
          <w14:textFill>
            <w14:solidFill>
              <w14:schemeClr w14:val="tx1"/>
            </w14:solidFill>
          </w14:textFill>
        </w:rPr>
      </w:pPr>
      <w:bookmarkStart w:id="19" w:name="_Hlk15898295"/>
      <w:r>
        <w:rPr>
          <w:rFonts w:hint="eastAsia" w:ascii="Times New Roman" w:hAnsi="Times New Roman" w:eastAsia="仿宋_GB2312" w:cs="Times New Roman"/>
          <w:color w:val="000000" w:themeColor="text1"/>
          <w:sz w:val="32"/>
          <w:szCs w:val="32"/>
          <w14:textFill>
            <w14:solidFill>
              <w14:schemeClr w14:val="tx1"/>
            </w14:solidFill>
          </w14:textFill>
        </w:rPr>
        <w:t>2017年，</w:t>
      </w:r>
      <w:bookmarkEnd w:id="19"/>
      <w:r>
        <w:rPr>
          <w:rFonts w:hint="eastAsia" w:ascii="Times New Roman" w:hAnsi="Times New Roman" w:eastAsia="仿宋_GB2312" w:cs="Times New Roman"/>
          <w:color w:val="000000" w:themeColor="text1"/>
          <w:sz w:val="32"/>
          <w:szCs w:val="32"/>
          <w14:textFill>
            <w14:solidFill>
              <w14:schemeClr w14:val="tx1"/>
            </w14:solidFill>
          </w14:textFill>
        </w:rPr>
        <w:t>一般工业固体废物产生量</w:t>
      </w:r>
      <w:r>
        <w:rPr>
          <w:rFonts w:ascii="Times New Roman" w:hAnsi="Times New Roman" w:eastAsia="仿宋_GB2312" w:cs="Times New Roman"/>
          <w:color w:val="000000" w:themeColor="text1"/>
          <w:sz w:val="32"/>
          <w:szCs w:val="32"/>
          <w14:textFill>
            <w14:solidFill>
              <w14:schemeClr w14:val="tx1"/>
            </w14:solidFill>
          </w14:textFill>
        </w:rPr>
        <w:t>223.43</w:t>
      </w:r>
      <w:r>
        <w:rPr>
          <w:rFonts w:hint="eastAsia" w:ascii="Times New Roman" w:hAnsi="Times New Roman" w:eastAsia="仿宋_GB2312" w:cs="Times New Roman"/>
          <w:color w:val="000000" w:themeColor="text1"/>
          <w:sz w:val="32"/>
          <w:szCs w:val="32"/>
          <w14:textFill>
            <w14:solidFill>
              <w14:schemeClr w14:val="tx1"/>
            </w14:solidFill>
          </w14:textFill>
        </w:rPr>
        <w:t>万吨，综合利用量</w:t>
      </w:r>
      <w:r>
        <w:rPr>
          <w:rFonts w:ascii="Times New Roman" w:hAnsi="Times New Roman" w:eastAsia="仿宋_GB2312" w:cs="Times New Roman"/>
          <w:color w:val="000000" w:themeColor="text1"/>
          <w:sz w:val="32"/>
          <w:szCs w:val="32"/>
          <w14:textFill>
            <w14:solidFill>
              <w14:schemeClr w14:val="tx1"/>
            </w14:solidFill>
          </w14:textFill>
        </w:rPr>
        <w:t>219.22</w:t>
      </w:r>
      <w:r>
        <w:rPr>
          <w:rFonts w:hint="eastAsia" w:ascii="Times New Roman" w:hAnsi="Times New Roman" w:eastAsia="仿宋_GB2312" w:cs="Times New Roman"/>
          <w:color w:val="000000" w:themeColor="text1"/>
          <w:sz w:val="32"/>
          <w:szCs w:val="32"/>
          <w14:textFill>
            <w14:solidFill>
              <w14:schemeClr w14:val="tx1"/>
            </w14:solidFill>
          </w14:textFill>
        </w:rPr>
        <w:t>万吨，处置量</w:t>
      </w:r>
      <w:r>
        <w:rPr>
          <w:rFonts w:ascii="Times New Roman" w:hAnsi="Times New Roman" w:eastAsia="仿宋_GB2312" w:cs="Times New Roman"/>
          <w:color w:val="000000" w:themeColor="text1"/>
          <w:sz w:val="32"/>
          <w:szCs w:val="32"/>
          <w14:textFill>
            <w14:solidFill>
              <w14:schemeClr w14:val="tx1"/>
            </w14:solidFill>
          </w14:textFill>
        </w:rPr>
        <w:t>4.16</w:t>
      </w:r>
      <w:r>
        <w:rPr>
          <w:rFonts w:hint="eastAsia" w:ascii="Times New Roman" w:hAnsi="Times New Roman" w:eastAsia="仿宋_GB2312" w:cs="Times New Roman"/>
          <w:color w:val="000000" w:themeColor="text1"/>
          <w:sz w:val="32"/>
          <w:szCs w:val="32"/>
          <w14:textFill>
            <w14:solidFill>
              <w14:schemeClr w14:val="tx1"/>
            </w14:solidFill>
          </w14:textFill>
        </w:rPr>
        <w:t>万吨，本年贮存量0.</w:t>
      </w:r>
      <w:r>
        <w:rPr>
          <w:rFonts w:ascii="Times New Roman" w:hAnsi="Times New Roman" w:eastAsia="仿宋_GB2312" w:cs="Times New Roman"/>
          <w:color w:val="000000" w:themeColor="text1"/>
          <w:sz w:val="32"/>
          <w:szCs w:val="32"/>
          <w14:textFill>
            <w14:solidFill>
              <w14:schemeClr w14:val="tx1"/>
            </w14:solidFill>
          </w14:textFill>
        </w:rPr>
        <w:t>25</w:t>
      </w:r>
      <w:r>
        <w:rPr>
          <w:rFonts w:hint="eastAsia" w:ascii="Times New Roman" w:hAnsi="Times New Roman" w:eastAsia="仿宋_GB2312" w:cs="Times New Roman"/>
          <w:color w:val="000000" w:themeColor="text1"/>
          <w:sz w:val="32"/>
          <w:szCs w:val="32"/>
          <w14:textFill>
            <w14:solidFill>
              <w14:schemeClr w14:val="tx1"/>
            </w14:solidFill>
          </w14:textFill>
        </w:rPr>
        <w:t>万吨。</w:t>
      </w:r>
      <w:bookmarkEnd w:id="12"/>
    </w:p>
    <w:p>
      <w:pPr>
        <w:pStyle w:val="3"/>
        <w:keepNext w:val="0"/>
        <w:keepLines w:val="0"/>
        <w:pageBreakBefore w:val="0"/>
        <w:widowControl w:val="0"/>
        <w:numPr>
          <w:ilvl w:val="255"/>
          <w:numId w:val="0"/>
        </w:numPr>
        <w:kinsoku/>
        <w:wordWrap/>
        <w:overflowPunct/>
        <w:topLinePunct w:val="0"/>
        <w:autoSpaceDE/>
        <w:autoSpaceDN/>
        <w:bidi w:val="0"/>
        <w:spacing w:before="0" w:after="0" w:line="574" w:lineRule="exact"/>
        <w:ind w:left="787" w:leftChars="246" w:right="0" w:rightChars="0"/>
        <w:textAlignment w:val="auto"/>
        <w:rPr>
          <w:rFonts w:eastAsia="黑体" w:cs="Times New Roman"/>
          <w:b w:val="0"/>
          <w:bCs w:val="0"/>
          <w:color w:val="000000" w:themeColor="text1"/>
          <w:sz w:val="32"/>
          <w14:textFill>
            <w14:solidFill>
              <w14:schemeClr w14:val="tx1"/>
            </w14:solidFill>
          </w14:textFill>
        </w:rPr>
      </w:pPr>
      <w:bookmarkStart w:id="20" w:name="_Toc16680"/>
      <w:bookmarkStart w:id="21" w:name="_Toc24966301"/>
      <w:r>
        <w:rPr>
          <w:rFonts w:hint="eastAsia" w:eastAsia="黑体" w:cs="Times New Roman"/>
          <w:b w:val="0"/>
          <w:bCs w:val="0"/>
          <w:color w:val="000000" w:themeColor="text1"/>
          <w:sz w:val="32"/>
          <w14:textFill>
            <w14:solidFill>
              <w14:schemeClr w14:val="tx1"/>
            </w14:solidFill>
          </w14:textFill>
        </w:rPr>
        <w:t>三、农业源</w:t>
      </w:r>
      <w:bookmarkEnd w:id="20"/>
      <w:bookmarkEnd w:id="21"/>
    </w:p>
    <w:p>
      <w:pPr>
        <w:pStyle w:val="38"/>
        <w:keepNext w:val="0"/>
        <w:keepLines w:val="0"/>
        <w:pageBreakBefore w:val="0"/>
        <w:widowControl w:val="0"/>
        <w:kinsoku/>
        <w:wordWrap/>
        <w:overflowPunct/>
        <w:topLinePunct w:val="0"/>
        <w:autoSpaceDE/>
        <w:autoSpaceDN/>
        <w:bidi w:val="0"/>
        <w:adjustRightInd w:val="0"/>
        <w:snapToGrid w:val="0"/>
        <w:spacing w:line="574" w:lineRule="exact"/>
        <w:ind w:right="0" w:rightChars="0" w:firstLineChars="0"/>
        <w:textAlignment w:val="auto"/>
        <w:rPr>
          <w:rFonts w:ascii="Times New Roman" w:hAnsi="Times New Roman" w:eastAsia="仿宋_GB2312" w:cs="Times New Roman"/>
          <w:color w:val="000000" w:themeColor="text1"/>
          <w:sz w:val="32"/>
          <w:szCs w:val="32"/>
          <w14:textFill>
            <w14:solidFill>
              <w14:schemeClr w14:val="tx1"/>
            </w14:solidFill>
          </w14:textFill>
        </w:rPr>
      </w:pPr>
      <w:bookmarkStart w:id="22" w:name="_Toc24966302"/>
      <w:r>
        <w:rPr>
          <w:rFonts w:hint="eastAsia" w:ascii="Times New Roman" w:hAnsi="Times New Roman" w:eastAsia="仿宋_GB2312" w:cs="Times New Roman"/>
          <w:color w:val="000000" w:themeColor="text1"/>
          <w:sz w:val="32"/>
          <w:szCs w:val="32"/>
          <w14:textFill>
            <w14:solidFill>
              <w14:schemeClr w14:val="tx1"/>
            </w14:solidFill>
          </w14:textFill>
        </w:rPr>
        <w:t>2017年，农业源水污染物排放量：化学需氧量4540.30吨，氨氮135.93吨，总氮724.27吨，总磷141.96吨。</w:t>
      </w:r>
    </w:p>
    <w:p>
      <w:pPr>
        <w:keepNext w:val="0"/>
        <w:keepLines w:val="0"/>
        <w:pageBreakBefore w:val="0"/>
        <w:widowControl w:val="0"/>
        <w:kinsoku/>
        <w:wordWrap/>
        <w:overflowPunct/>
        <w:topLinePunct w:val="0"/>
        <w:autoSpaceDE/>
        <w:autoSpaceDN/>
        <w:bidi w:val="0"/>
        <w:spacing w:line="574" w:lineRule="exact"/>
        <w:ind w:right="0" w:rightChars="0" w:firstLine="643"/>
        <w:textAlignment w:val="auto"/>
        <w:outlineLvl w:val="2"/>
        <w:rPr>
          <w:rFonts w:hint="eastAsia" w:ascii="楷体_GB2312" w:hAnsi="楷体_GB2312" w:eastAsia="楷体_GB2312" w:cs="楷体_GB2312"/>
          <w:b w:val="0"/>
          <w:bCs/>
          <w:color w:val="000000" w:themeColor="text1"/>
          <w:kern w:val="0"/>
          <w:szCs w:val="32"/>
          <w14:textFill>
            <w14:solidFill>
              <w14:schemeClr w14:val="tx1"/>
            </w14:solidFill>
          </w14:textFill>
        </w:rPr>
      </w:pPr>
      <w:bookmarkStart w:id="23" w:name="_Toc1482"/>
      <w:bookmarkStart w:id="24" w:name="_Toc24922381"/>
      <w:r>
        <w:rPr>
          <w:rFonts w:hint="eastAsia" w:ascii="楷体_GB2312" w:hAnsi="楷体_GB2312" w:eastAsia="楷体_GB2312" w:cs="楷体_GB2312"/>
          <w:b w:val="0"/>
          <w:bCs/>
          <w:color w:val="000000" w:themeColor="text1"/>
          <w:kern w:val="0"/>
          <w:szCs w:val="32"/>
          <w14:textFill>
            <w14:solidFill>
              <w14:schemeClr w14:val="tx1"/>
            </w14:solidFill>
          </w14:textFill>
        </w:rPr>
        <w:t>（一）种植业</w:t>
      </w:r>
      <w:bookmarkEnd w:id="23"/>
      <w:bookmarkEnd w:id="24"/>
    </w:p>
    <w:p>
      <w:pPr>
        <w:pStyle w:val="38"/>
        <w:keepNext w:val="0"/>
        <w:keepLines w:val="0"/>
        <w:pageBreakBefore w:val="0"/>
        <w:widowControl w:val="0"/>
        <w:kinsoku/>
        <w:wordWrap/>
        <w:overflowPunct/>
        <w:topLinePunct w:val="0"/>
        <w:autoSpaceDE/>
        <w:autoSpaceDN/>
        <w:bidi w:val="0"/>
        <w:adjustRightInd w:val="0"/>
        <w:snapToGrid w:val="0"/>
        <w:spacing w:line="574" w:lineRule="exact"/>
        <w:ind w:right="0" w:rightChars="0" w:firstLineChars="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2017年，水污染物排放（流失）量：氨氮</w:t>
      </w:r>
      <w:r>
        <w:rPr>
          <w:rFonts w:ascii="Times New Roman" w:hAnsi="Times New Roman" w:eastAsia="仿宋_GB2312" w:cs="Times New Roman"/>
          <w:color w:val="000000" w:themeColor="text1"/>
          <w:sz w:val="32"/>
          <w:szCs w:val="32"/>
          <w14:textFill>
            <w14:solidFill>
              <w14:schemeClr w14:val="tx1"/>
            </w14:solidFill>
          </w14:textFill>
        </w:rPr>
        <w:t>36.11</w:t>
      </w:r>
      <w:r>
        <w:rPr>
          <w:rFonts w:hint="eastAsia" w:ascii="Times New Roman" w:hAnsi="Times New Roman" w:eastAsia="仿宋_GB2312" w:cs="Times New Roman"/>
          <w:color w:val="000000" w:themeColor="text1"/>
          <w:sz w:val="32"/>
          <w:szCs w:val="32"/>
          <w14:textFill>
            <w14:solidFill>
              <w14:schemeClr w14:val="tx1"/>
            </w14:solidFill>
          </w14:textFill>
        </w:rPr>
        <w:t>吨，总氮</w:t>
      </w:r>
      <w:r>
        <w:rPr>
          <w:rFonts w:ascii="Times New Roman" w:hAnsi="Times New Roman" w:eastAsia="仿宋_GB2312" w:cs="Times New Roman"/>
          <w:color w:val="000000" w:themeColor="text1"/>
          <w:sz w:val="32"/>
          <w:szCs w:val="32"/>
          <w14:textFill>
            <w14:solidFill>
              <w14:schemeClr w14:val="tx1"/>
            </w14:solidFill>
          </w14:textFill>
        </w:rPr>
        <w:t>308.84</w:t>
      </w:r>
      <w:r>
        <w:rPr>
          <w:rFonts w:hint="eastAsia" w:ascii="Times New Roman" w:hAnsi="Times New Roman" w:eastAsia="仿宋_GB2312" w:cs="Times New Roman"/>
          <w:color w:val="000000" w:themeColor="text1"/>
          <w:sz w:val="32"/>
          <w:szCs w:val="32"/>
          <w14:textFill>
            <w14:solidFill>
              <w14:schemeClr w14:val="tx1"/>
            </w14:solidFill>
          </w14:textFill>
        </w:rPr>
        <w:t>吨，总磷</w:t>
      </w:r>
      <w:r>
        <w:rPr>
          <w:rFonts w:ascii="Times New Roman" w:hAnsi="Times New Roman" w:eastAsia="仿宋_GB2312" w:cs="Times New Roman"/>
          <w:color w:val="000000" w:themeColor="text1"/>
          <w:sz w:val="32"/>
          <w:szCs w:val="32"/>
          <w14:textFill>
            <w14:solidFill>
              <w14:schemeClr w14:val="tx1"/>
            </w14:solidFill>
          </w14:textFill>
        </w:rPr>
        <w:t>30.56</w:t>
      </w:r>
      <w:r>
        <w:rPr>
          <w:rFonts w:hint="eastAsia" w:ascii="Times New Roman" w:hAnsi="Times New Roman" w:eastAsia="仿宋_GB2312" w:cs="Times New Roman"/>
          <w:color w:val="000000" w:themeColor="text1"/>
          <w:sz w:val="32"/>
          <w:szCs w:val="32"/>
          <w14:textFill>
            <w14:solidFill>
              <w14:schemeClr w14:val="tx1"/>
            </w14:solidFill>
          </w14:textFill>
        </w:rPr>
        <w:t>吨。</w:t>
      </w:r>
    </w:p>
    <w:p>
      <w:pPr>
        <w:keepNext w:val="0"/>
        <w:keepLines w:val="0"/>
        <w:pageBreakBefore w:val="0"/>
        <w:widowControl w:val="0"/>
        <w:kinsoku/>
        <w:wordWrap/>
        <w:overflowPunct/>
        <w:topLinePunct w:val="0"/>
        <w:autoSpaceDE/>
        <w:autoSpaceDN/>
        <w:bidi w:val="0"/>
        <w:spacing w:line="574" w:lineRule="exact"/>
        <w:ind w:right="0" w:rightChars="0" w:firstLine="643"/>
        <w:textAlignment w:val="auto"/>
        <w:outlineLvl w:val="2"/>
        <w:rPr>
          <w:rFonts w:hint="eastAsia" w:ascii="楷体_GB2312" w:hAnsi="楷体_GB2312" w:eastAsia="楷体_GB2312" w:cs="楷体_GB2312"/>
          <w:b w:val="0"/>
          <w:bCs/>
          <w:color w:val="000000" w:themeColor="text1"/>
          <w:kern w:val="0"/>
          <w:szCs w:val="32"/>
          <w14:textFill>
            <w14:solidFill>
              <w14:schemeClr w14:val="tx1"/>
            </w14:solidFill>
          </w14:textFill>
        </w:rPr>
      </w:pPr>
      <w:bookmarkStart w:id="25" w:name="_Toc24922382"/>
      <w:bookmarkStart w:id="26" w:name="_Toc17416"/>
      <w:r>
        <w:rPr>
          <w:rFonts w:hint="eastAsia" w:ascii="楷体_GB2312" w:hAnsi="楷体_GB2312" w:eastAsia="楷体_GB2312" w:cs="楷体_GB2312"/>
          <w:b w:val="0"/>
          <w:bCs/>
          <w:color w:val="000000" w:themeColor="text1"/>
          <w:kern w:val="0"/>
          <w:szCs w:val="32"/>
          <w14:textFill>
            <w14:solidFill>
              <w14:schemeClr w14:val="tx1"/>
            </w14:solidFill>
          </w14:textFill>
        </w:rPr>
        <w:t>（二）畜禽养殖业</w:t>
      </w:r>
      <w:bookmarkEnd w:id="25"/>
      <w:bookmarkEnd w:id="26"/>
    </w:p>
    <w:p>
      <w:pPr>
        <w:pStyle w:val="38"/>
        <w:keepNext w:val="0"/>
        <w:keepLines w:val="0"/>
        <w:pageBreakBefore w:val="0"/>
        <w:widowControl w:val="0"/>
        <w:kinsoku/>
        <w:wordWrap/>
        <w:overflowPunct/>
        <w:topLinePunct w:val="0"/>
        <w:autoSpaceDE/>
        <w:autoSpaceDN/>
        <w:bidi w:val="0"/>
        <w:adjustRightInd w:val="0"/>
        <w:snapToGrid w:val="0"/>
        <w:spacing w:line="574" w:lineRule="exact"/>
        <w:ind w:right="0" w:rightChars="0" w:firstLineChars="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2017年，水污染物排放量：化学需氧量2663.30吨，氨氮34.08吨，总氮178.58吨，总磷43.92吨。</w:t>
      </w:r>
    </w:p>
    <w:p>
      <w:pPr>
        <w:pStyle w:val="38"/>
        <w:keepNext w:val="0"/>
        <w:keepLines w:val="0"/>
        <w:pageBreakBefore w:val="0"/>
        <w:widowControl w:val="0"/>
        <w:kinsoku/>
        <w:wordWrap/>
        <w:overflowPunct/>
        <w:topLinePunct w:val="0"/>
        <w:autoSpaceDE/>
        <w:autoSpaceDN/>
        <w:bidi w:val="0"/>
        <w:adjustRightInd w:val="0"/>
        <w:snapToGrid w:val="0"/>
        <w:spacing w:line="574" w:lineRule="exact"/>
        <w:ind w:right="0" w:rightChars="0" w:firstLineChars="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其中，畜禽规模养殖场水污染物排放量：化学需氧量</w:t>
      </w:r>
      <w:r>
        <w:rPr>
          <w:rFonts w:ascii="Times New Roman" w:hAnsi="Times New Roman" w:eastAsia="仿宋_GB2312" w:cs="Times New Roman"/>
          <w:color w:val="000000" w:themeColor="text1"/>
          <w:sz w:val="32"/>
          <w:szCs w:val="32"/>
          <w14:textFill>
            <w14:solidFill>
              <w14:schemeClr w14:val="tx1"/>
            </w14:solidFill>
          </w14:textFill>
        </w:rPr>
        <w:t>1558.03</w:t>
      </w:r>
      <w:r>
        <w:rPr>
          <w:rFonts w:hint="eastAsia" w:ascii="Times New Roman" w:hAnsi="Times New Roman" w:eastAsia="仿宋_GB2312" w:cs="Times New Roman"/>
          <w:color w:val="000000" w:themeColor="text1"/>
          <w:sz w:val="32"/>
          <w:szCs w:val="32"/>
          <w14:textFill>
            <w14:solidFill>
              <w14:schemeClr w14:val="tx1"/>
            </w14:solidFill>
          </w14:textFill>
        </w:rPr>
        <w:t>吨，氨氮</w:t>
      </w:r>
      <w:r>
        <w:rPr>
          <w:rFonts w:ascii="Times New Roman" w:hAnsi="Times New Roman" w:eastAsia="仿宋_GB2312" w:cs="Times New Roman"/>
          <w:color w:val="000000" w:themeColor="text1"/>
          <w:sz w:val="32"/>
          <w:szCs w:val="32"/>
          <w14:textFill>
            <w14:solidFill>
              <w14:schemeClr w14:val="tx1"/>
            </w14:solidFill>
          </w14:textFill>
        </w:rPr>
        <w:t>19.40</w:t>
      </w:r>
      <w:r>
        <w:rPr>
          <w:rFonts w:hint="eastAsia" w:ascii="Times New Roman" w:hAnsi="Times New Roman" w:eastAsia="仿宋_GB2312" w:cs="Times New Roman"/>
          <w:color w:val="000000" w:themeColor="text1"/>
          <w:sz w:val="32"/>
          <w:szCs w:val="32"/>
          <w14:textFill>
            <w14:solidFill>
              <w14:schemeClr w14:val="tx1"/>
            </w14:solidFill>
          </w14:textFill>
        </w:rPr>
        <w:t>吨，总氮</w:t>
      </w:r>
      <w:r>
        <w:rPr>
          <w:rFonts w:ascii="Times New Roman" w:hAnsi="Times New Roman" w:eastAsia="仿宋_GB2312" w:cs="Times New Roman"/>
          <w:color w:val="000000" w:themeColor="text1"/>
          <w:sz w:val="32"/>
          <w:szCs w:val="32"/>
          <w14:textFill>
            <w14:solidFill>
              <w14:schemeClr w14:val="tx1"/>
            </w14:solidFill>
          </w14:textFill>
        </w:rPr>
        <w:t>96.28</w:t>
      </w:r>
      <w:r>
        <w:rPr>
          <w:rFonts w:hint="eastAsia" w:ascii="Times New Roman" w:hAnsi="Times New Roman" w:eastAsia="仿宋_GB2312" w:cs="Times New Roman"/>
          <w:color w:val="000000" w:themeColor="text1"/>
          <w:sz w:val="32"/>
          <w:szCs w:val="32"/>
          <w14:textFill>
            <w14:solidFill>
              <w14:schemeClr w14:val="tx1"/>
            </w14:solidFill>
          </w14:textFill>
        </w:rPr>
        <w:t>吨，总磷</w:t>
      </w:r>
      <w:r>
        <w:rPr>
          <w:rFonts w:ascii="Times New Roman" w:hAnsi="Times New Roman" w:eastAsia="仿宋_GB2312" w:cs="Times New Roman"/>
          <w:color w:val="000000" w:themeColor="text1"/>
          <w:sz w:val="32"/>
          <w:szCs w:val="32"/>
          <w14:textFill>
            <w14:solidFill>
              <w14:schemeClr w14:val="tx1"/>
            </w14:solidFill>
          </w14:textFill>
        </w:rPr>
        <w:t>24.87</w:t>
      </w:r>
      <w:r>
        <w:rPr>
          <w:rFonts w:hint="eastAsia" w:ascii="Times New Roman" w:hAnsi="Times New Roman" w:eastAsia="仿宋_GB2312" w:cs="Times New Roman"/>
          <w:color w:val="000000" w:themeColor="text1"/>
          <w:sz w:val="32"/>
          <w:szCs w:val="32"/>
          <w14:textFill>
            <w14:solidFill>
              <w14:schemeClr w14:val="tx1"/>
            </w14:solidFill>
          </w14:textFill>
        </w:rPr>
        <w:t>吨。</w:t>
      </w:r>
    </w:p>
    <w:p>
      <w:pPr>
        <w:keepNext w:val="0"/>
        <w:keepLines w:val="0"/>
        <w:pageBreakBefore w:val="0"/>
        <w:widowControl w:val="0"/>
        <w:kinsoku/>
        <w:wordWrap/>
        <w:overflowPunct/>
        <w:topLinePunct w:val="0"/>
        <w:autoSpaceDE/>
        <w:autoSpaceDN/>
        <w:bidi w:val="0"/>
        <w:spacing w:line="574" w:lineRule="exact"/>
        <w:ind w:right="0" w:rightChars="0" w:firstLine="643"/>
        <w:textAlignment w:val="auto"/>
        <w:outlineLvl w:val="2"/>
        <w:rPr>
          <w:rFonts w:hint="eastAsia" w:ascii="楷体_GB2312" w:hAnsi="楷体_GB2312" w:eastAsia="楷体_GB2312" w:cs="楷体_GB2312"/>
          <w:b w:val="0"/>
          <w:bCs/>
          <w:color w:val="000000" w:themeColor="text1"/>
          <w:kern w:val="0"/>
          <w:szCs w:val="32"/>
          <w14:textFill>
            <w14:solidFill>
              <w14:schemeClr w14:val="tx1"/>
            </w14:solidFill>
          </w14:textFill>
        </w:rPr>
      </w:pPr>
      <w:bookmarkStart w:id="27" w:name="_Toc5822"/>
      <w:bookmarkStart w:id="28" w:name="_Toc24922383"/>
      <w:r>
        <w:rPr>
          <w:rFonts w:hint="eastAsia" w:ascii="楷体_GB2312" w:hAnsi="楷体_GB2312" w:eastAsia="楷体_GB2312" w:cs="楷体_GB2312"/>
          <w:b w:val="0"/>
          <w:bCs/>
          <w:color w:val="000000" w:themeColor="text1"/>
          <w:kern w:val="0"/>
          <w:szCs w:val="32"/>
          <w14:textFill>
            <w14:solidFill>
              <w14:schemeClr w14:val="tx1"/>
            </w14:solidFill>
          </w14:textFill>
        </w:rPr>
        <w:t>（三）水产养殖业</w:t>
      </w:r>
      <w:bookmarkEnd w:id="27"/>
      <w:bookmarkEnd w:id="28"/>
    </w:p>
    <w:p>
      <w:pPr>
        <w:pStyle w:val="38"/>
        <w:keepNext w:val="0"/>
        <w:keepLines w:val="0"/>
        <w:pageBreakBefore w:val="0"/>
        <w:widowControl w:val="0"/>
        <w:kinsoku/>
        <w:wordWrap/>
        <w:overflowPunct/>
        <w:topLinePunct w:val="0"/>
        <w:autoSpaceDE/>
        <w:autoSpaceDN/>
        <w:bidi w:val="0"/>
        <w:adjustRightInd w:val="0"/>
        <w:snapToGrid w:val="0"/>
        <w:spacing w:line="574" w:lineRule="exact"/>
        <w:ind w:right="0" w:rightChars="0" w:firstLineChars="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2017年，水污染物排放量：化学需氧量</w:t>
      </w:r>
      <w:r>
        <w:rPr>
          <w:rFonts w:ascii="Times New Roman" w:hAnsi="Times New Roman" w:eastAsia="仿宋_GB2312" w:cs="Times New Roman"/>
          <w:color w:val="000000" w:themeColor="text1"/>
          <w:sz w:val="32"/>
          <w:szCs w:val="32"/>
          <w14:textFill>
            <w14:solidFill>
              <w14:schemeClr w14:val="tx1"/>
            </w14:solidFill>
          </w14:textFill>
        </w:rPr>
        <w:t>1877.00</w:t>
      </w:r>
      <w:r>
        <w:rPr>
          <w:rFonts w:hint="eastAsia" w:ascii="Times New Roman" w:hAnsi="Times New Roman" w:eastAsia="仿宋_GB2312" w:cs="Times New Roman"/>
          <w:color w:val="000000" w:themeColor="text1"/>
          <w:sz w:val="32"/>
          <w:szCs w:val="32"/>
          <w14:textFill>
            <w14:solidFill>
              <w14:schemeClr w14:val="tx1"/>
            </w14:solidFill>
          </w14:textFill>
        </w:rPr>
        <w:t>吨，氨氮</w:t>
      </w:r>
      <w:r>
        <w:rPr>
          <w:rFonts w:ascii="Times New Roman" w:hAnsi="Times New Roman" w:eastAsia="仿宋_GB2312" w:cs="Times New Roman"/>
          <w:color w:val="000000" w:themeColor="text1"/>
          <w:sz w:val="32"/>
          <w:szCs w:val="32"/>
          <w14:textFill>
            <w14:solidFill>
              <w14:schemeClr w14:val="tx1"/>
            </w14:solidFill>
          </w14:textFill>
        </w:rPr>
        <w:t>65.73</w:t>
      </w:r>
      <w:r>
        <w:rPr>
          <w:rFonts w:hint="eastAsia" w:ascii="Times New Roman" w:hAnsi="Times New Roman" w:eastAsia="仿宋_GB2312" w:cs="Times New Roman"/>
          <w:color w:val="000000" w:themeColor="text1"/>
          <w:sz w:val="32"/>
          <w:szCs w:val="32"/>
          <w14:textFill>
            <w14:solidFill>
              <w14:schemeClr w14:val="tx1"/>
            </w14:solidFill>
          </w14:textFill>
        </w:rPr>
        <w:t>吨，总氮</w:t>
      </w:r>
      <w:r>
        <w:rPr>
          <w:rFonts w:ascii="Times New Roman" w:hAnsi="Times New Roman" w:eastAsia="仿宋_GB2312" w:cs="Times New Roman"/>
          <w:color w:val="000000" w:themeColor="text1"/>
          <w:sz w:val="32"/>
          <w:szCs w:val="32"/>
          <w14:textFill>
            <w14:solidFill>
              <w14:schemeClr w14:val="tx1"/>
            </w14:solidFill>
          </w14:textFill>
        </w:rPr>
        <w:t>236.85</w:t>
      </w:r>
      <w:r>
        <w:rPr>
          <w:rFonts w:hint="eastAsia" w:ascii="Times New Roman" w:hAnsi="Times New Roman" w:eastAsia="仿宋_GB2312" w:cs="Times New Roman"/>
          <w:color w:val="000000" w:themeColor="text1"/>
          <w:sz w:val="32"/>
          <w:szCs w:val="32"/>
          <w14:textFill>
            <w14:solidFill>
              <w14:schemeClr w14:val="tx1"/>
            </w14:solidFill>
          </w14:textFill>
        </w:rPr>
        <w:t>吨，总磷</w:t>
      </w:r>
      <w:r>
        <w:rPr>
          <w:rFonts w:ascii="Times New Roman" w:hAnsi="Times New Roman" w:eastAsia="仿宋_GB2312" w:cs="Times New Roman"/>
          <w:color w:val="000000" w:themeColor="text1"/>
          <w:sz w:val="32"/>
          <w:szCs w:val="32"/>
          <w14:textFill>
            <w14:solidFill>
              <w14:schemeClr w14:val="tx1"/>
            </w14:solidFill>
          </w14:textFill>
        </w:rPr>
        <w:t>67.48</w:t>
      </w:r>
      <w:r>
        <w:rPr>
          <w:rFonts w:hint="eastAsia" w:ascii="Times New Roman" w:hAnsi="Times New Roman" w:eastAsia="仿宋_GB2312" w:cs="Times New Roman"/>
          <w:color w:val="000000" w:themeColor="text1"/>
          <w:sz w:val="32"/>
          <w:szCs w:val="32"/>
          <w14:textFill>
            <w14:solidFill>
              <w14:schemeClr w14:val="tx1"/>
            </w14:solidFill>
          </w14:textFill>
        </w:rPr>
        <w:t>吨。</w:t>
      </w:r>
    </w:p>
    <w:bookmarkEnd w:id="22"/>
    <w:p>
      <w:pPr>
        <w:pStyle w:val="3"/>
        <w:keepNext w:val="0"/>
        <w:keepLines w:val="0"/>
        <w:pageBreakBefore w:val="0"/>
        <w:widowControl w:val="0"/>
        <w:numPr>
          <w:ilvl w:val="255"/>
          <w:numId w:val="0"/>
        </w:numPr>
        <w:kinsoku/>
        <w:wordWrap/>
        <w:overflowPunct/>
        <w:topLinePunct w:val="0"/>
        <w:autoSpaceDE/>
        <w:autoSpaceDN/>
        <w:bidi w:val="0"/>
        <w:spacing w:before="0" w:after="0" w:line="574" w:lineRule="exact"/>
        <w:ind w:left="787" w:leftChars="246" w:right="0" w:rightChars="0"/>
        <w:textAlignment w:val="auto"/>
        <w:rPr>
          <w:rFonts w:eastAsia="黑体" w:cs="Times New Roman"/>
          <w:b w:val="0"/>
          <w:bCs w:val="0"/>
          <w:color w:val="000000" w:themeColor="text1"/>
          <w:sz w:val="32"/>
          <w14:textFill>
            <w14:solidFill>
              <w14:schemeClr w14:val="tx1"/>
            </w14:solidFill>
          </w14:textFill>
        </w:rPr>
      </w:pPr>
      <w:bookmarkStart w:id="29" w:name="_Toc24966306"/>
      <w:bookmarkStart w:id="30" w:name="_Toc20601"/>
      <w:r>
        <w:rPr>
          <w:rFonts w:hint="eastAsia" w:eastAsia="黑体" w:cs="Times New Roman"/>
          <w:b w:val="0"/>
          <w:bCs w:val="0"/>
          <w:color w:val="000000" w:themeColor="text1"/>
          <w:sz w:val="32"/>
          <w14:textFill>
            <w14:solidFill>
              <w14:schemeClr w14:val="tx1"/>
            </w14:solidFill>
          </w14:textFill>
        </w:rPr>
        <w:t>四、生活源</w:t>
      </w:r>
      <w:bookmarkEnd w:id="29"/>
      <w:bookmarkEnd w:id="30"/>
    </w:p>
    <w:p>
      <w:pPr>
        <w:keepNext w:val="0"/>
        <w:keepLines w:val="0"/>
        <w:pageBreakBefore w:val="0"/>
        <w:widowControl w:val="0"/>
        <w:kinsoku/>
        <w:wordWrap/>
        <w:overflowPunct/>
        <w:topLinePunct w:val="0"/>
        <w:autoSpaceDE/>
        <w:autoSpaceDN/>
        <w:bidi w:val="0"/>
        <w:spacing w:line="574" w:lineRule="exact"/>
        <w:ind w:right="0" w:rightChars="0" w:firstLine="643"/>
        <w:textAlignment w:val="auto"/>
        <w:outlineLvl w:val="2"/>
        <w:rPr>
          <w:rFonts w:hint="eastAsia" w:ascii="楷体_GB2312" w:hAnsi="楷体_GB2312" w:eastAsia="楷体_GB2312" w:cs="楷体_GB2312"/>
          <w:b w:val="0"/>
          <w:bCs/>
          <w:color w:val="000000" w:themeColor="text1"/>
          <w:kern w:val="0"/>
          <w:szCs w:val="32"/>
          <w14:textFill>
            <w14:solidFill>
              <w14:schemeClr w14:val="tx1"/>
            </w14:solidFill>
          </w14:textFill>
        </w:rPr>
      </w:pPr>
      <w:bookmarkStart w:id="31" w:name="_Toc16160"/>
      <w:bookmarkStart w:id="32" w:name="_Toc24966307"/>
      <w:bookmarkStart w:id="33" w:name="_Toc24966310"/>
      <w:r>
        <w:rPr>
          <w:rFonts w:hint="eastAsia" w:ascii="楷体_GB2312" w:hAnsi="楷体_GB2312" w:eastAsia="楷体_GB2312" w:cs="楷体_GB2312"/>
          <w:b w:val="0"/>
          <w:bCs/>
          <w:color w:val="000000" w:themeColor="text1"/>
          <w:kern w:val="0"/>
          <w:szCs w:val="32"/>
          <w14:textFill>
            <w14:solidFill>
              <w14:schemeClr w14:val="tx1"/>
            </w14:solidFill>
          </w14:textFill>
        </w:rPr>
        <w:t>（一）</w:t>
      </w:r>
      <w:bookmarkEnd w:id="31"/>
      <w:bookmarkEnd w:id="32"/>
      <w:bookmarkStart w:id="34" w:name="_Toc19286"/>
      <w:bookmarkStart w:id="35" w:name="_Hlk15899687"/>
      <w:r>
        <w:rPr>
          <w:rFonts w:hint="eastAsia" w:ascii="楷体_GB2312" w:hAnsi="楷体_GB2312" w:eastAsia="楷体_GB2312" w:cs="楷体_GB2312"/>
          <w:b w:val="0"/>
          <w:bCs/>
          <w:color w:val="000000" w:themeColor="text1"/>
          <w:kern w:val="0"/>
          <w:szCs w:val="32"/>
          <w14:textFill>
            <w14:solidFill>
              <w14:schemeClr w14:val="tx1"/>
            </w14:solidFill>
          </w14:textFill>
        </w:rPr>
        <w:t>水污染物</w:t>
      </w:r>
      <w:bookmarkEnd w:id="34"/>
    </w:p>
    <w:p>
      <w:pPr>
        <w:pStyle w:val="38"/>
        <w:keepNext w:val="0"/>
        <w:keepLines w:val="0"/>
        <w:pageBreakBefore w:val="0"/>
        <w:widowControl w:val="0"/>
        <w:kinsoku/>
        <w:wordWrap/>
        <w:overflowPunct/>
        <w:topLinePunct w:val="0"/>
        <w:autoSpaceDE/>
        <w:autoSpaceDN/>
        <w:bidi w:val="0"/>
        <w:adjustRightInd w:val="0"/>
        <w:snapToGrid w:val="0"/>
        <w:spacing w:line="574" w:lineRule="exact"/>
        <w:ind w:right="0" w:rightChars="0" w:firstLineChars="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2017年，生活源水污染物排放量：化学需氧量</w:t>
      </w:r>
      <w:r>
        <w:rPr>
          <w:rFonts w:ascii="Times New Roman" w:hAnsi="Times New Roman" w:eastAsia="仿宋_GB2312" w:cs="Times New Roman"/>
          <w:color w:val="000000" w:themeColor="text1"/>
          <w:sz w:val="32"/>
          <w:szCs w:val="32"/>
          <w14:textFill>
            <w14:solidFill>
              <w14:schemeClr w14:val="tx1"/>
            </w14:solidFill>
          </w14:textFill>
        </w:rPr>
        <w:t>26148.69</w:t>
      </w:r>
      <w:r>
        <w:rPr>
          <w:rFonts w:hint="eastAsia" w:ascii="Times New Roman" w:hAnsi="Times New Roman" w:eastAsia="仿宋_GB2312" w:cs="Times New Roman"/>
          <w:color w:val="000000" w:themeColor="text1"/>
          <w:sz w:val="32"/>
          <w:szCs w:val="32"/>
          <w14:textFill>
            <w14:solidFill>
              <w14:schemeClr w14:val="tx1"/>
            </w14:solidFill>
          </w14:textFill>
        </w:rPr>
        <w:t>吨，氨氮</w:t>
      </w:r>
      <w:r>
        <w:rPr>
          <w:rFonts w:ascii="Times New Roman" w:hAnsi="Times New Roman" w:eastAsia="仿宋_GB2312" w:cs="Times New Roman"/>
          <w:color w:val="000000" w:themeColor="text1"/>
          <w:sz w:val="32"/>
          <w:szCs w:val="32"/>
          <w14:textFill>
            <w14:solidFill>
              <w14:schemeClr w14:val="tx1"/>
            </w14:solidFill>
          </w14:textFill>
        </w:rPr>
        <w:t>1045.08</w:t>
      </w:r>
      <w:r>
        <w:rPr>
          <w:rFonts w:hint="eastAsia" w:ascii="Times New Roman" w:hAnsi="Times New Roman" w:eastAsia="仿宋_GB2312" w:cs="Times New Roman"/>
          <w:color w:val="000000" w:themeColor="text1"/>
          <w:sz w:val="32"/>
          <w:szCs w:val="32"/>
          <w14:textFill>
            <w14:solidFill>
              <w14:schemeClr w14:val="tx1"/>
            </w14:solidFill>
          </w14:textFill>
        </w:rPr>
        <w:t>吨，总氮</w:t>
      </w:r>
      <w:r>
        <w:rPr>
          <w:rFonts w:ascii="Times New Roman" w:hAnsi="Times New Roman" w:eastAsia="仿宋_GB2312" w:cs="Times New Roman"/>
          <w:color w:val="000000" w:themeColor="text1"/>
          <w:sz w:val="32"/>
          <w:szCs w:val="32"/>
          <w14:textFill>
            <w14:solidFill>
              <w14:schemeClr w14:val="tx1"/>
            </w14:solidFill>
          </w14:textFill>
        </w:rPr>
        <w:t>4166.89</w:t>
      </w:r>
      <w:r>
        <w:rPr>
          <w:rFonts w:hint="eastAsia" w:ascii="Times New Roman" w:hAnsi="Times New Roman" w:eastAsia="仿宋_GB2312" w:cs="Times New Roman"/>
          <w:color w:val="000000" w:themeColor="text1"/>
          <w:sz w:val="32"/>
          <w:szCs w:val="32"/>
          <w14:textFill>
            <w14:solidFill>
              <w14:schemeClr w14:val="tx1"/>
            </w14:solidFill>
          </w14:textFill>
        </w:rPr>
        <w:t>吨，总磷</w:t>
      </w:r>
      <w:r>
        <w:rPr>
          <w:rFonts w:ascii="Times New Roman" w:hAnsi="Times New Roman" w:eastAsia="仿宋_GB2312" w:cs="Times New Roman"/>
          <w:color w:val="000000" w:themeColor="text1"/>
          <w:sz w:val="32"/>
          <w:szCs w:val="32"/>
          <w14:textFill>
            <w14:solidFill>
              <w14:schemeClr w14:val="tx1"/>
            </w14:solidFill>
          </w14:textFill>
        </w:rPr>
        <w:t>183.86</w:t>
      </w:r>
      <w:r>
        <w:rPr>
          <w:rFonts w:hint="eastAsia" w:ascii="Times New Roman" w:hAnsi="Times New Roman" w:eastAsia="仿宋_GB2312" w:cs="Times New Roman"/>
          <w:color w:val="000000" w:themeColor="text1"/>
          <w:sz w:val="32"/>
          <w:szCs w:val="32"/>
          <w14:textFill>
            <w14:solidFill>
              <w14:schemeClr w14:val="tx1"/>
            </w14:solidFill>
          </w14:textFill>
        </w:rPr>
        <w:t>吨。</w:t>
      </w:r>
    </w:p>
    <w:bookmarkEnd w:id="35"/>
    <w:p>
      <w:pPr>
        <w:pStyle w:val="38"/>
        <w:keepNext w:val="0"/>
        <w:keepLines w:val="0"/>
        <w:pageBreakBefore w:val="0"/>
        <w:widowControl w:val="0"/>
        <w:kinsoku/>
        <w:wordWrap/>
        <w:overflowPunct/>
        <w:topLinePunct w:val="0"/>
        <w:autoSpaceDE/>
        <w:autoSpaceDN/>
        <w:bidi w:val="0"/>
        <w:adjustRightInd w:val="0"/>
        <w:snapToGrid w:val="0"/>
        <w:spacing w:line="574" w:lineRule="exact"/>
        <w:ind w:right="0" w:rightChars="0" w:firstLineChars="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其中，城镇生活源水污染物排放量：化学需氧量</w:t>
      </w:r>
      <w:r>
        <w:rPr>
          <w:rFonts w:ascii="Times New Roman" w:hAnsi="Times New Roman" w:eastAsia="仿宋_GB2312" w:cs="Times New Roman"/>
          <w:color w:val="000000" w:themeColor="text1"/>
          <w:sz w:val="32"/>
          <w:szCs w:val="32"/>
          <w14:textFill>
            <w14:solidFill>
              <w14:schemeClr w14:val="tx1"/>
            </w14:solidFill>
          </w14:textFill>
        </w:rPr>
        <w:t>22229.49</w:t>
      </w:r>
      <w:r>
        <w:rPr>
          <w:rFonts w:hint="eastAsia" w:ascii="Times New Roman" w:hAnsi="Times New Roman" w:eastAsia="仿宋_GB2312" w:cs="Times New Roman"/>
          <w:color w:val="000000" w:themeColor="text1"/>
          <w:sz w:val="32"/>
          <w:szCs w:val="32"/>
          <w14:textFill>
            <w14:solidFill>
              <w14:schemeClr w14:val="tx1"/>
            </w14:solidFill>
          </w14:textFill>
        </w:rPr>
        <w:t>吨，氨氮</w:t>
      </w:r>
      <w:r>
        <w:rPr>
          <w:rFonts w:ascii="Times New Roman" w:hAnsi="Times New Roman" w:eastAsia="仿宋_GB2312" w:cs="Times New Roman"/>
          <w:color w:val="000000" w:themeColor="text1"/>
          <w:sz w:val="32"/>
          <w:szCs w:val="32"/>
          <w14:textFill>
            <w14:solidFill>
              <w14:schemeClr w14:val="tx1"/>
            </w14:solidFill>
          </w14:textFill>
        </w:rPr>
        <w:t>690.82</w:t>
      </w:r>
      <w:r>
        <w:rPr>
          <w:rFonts w:hint="eastAsia" w:ascii="Times New Roman" w:hAnsi="Times New Roman" w:eastAsia="仿宋_GB2312" w:cs="Times New Roman"/>
          <w:color w:val="000000" w:themeColor="text1"/>
          <w:sz w:val="32"/>
          <w:szCs w:val="32"/>
          <w14:textFill>
            <w14:solidFill>
              <w14:schemeClr w14:val="tx1"/>
            </w14:solidFill>
          </w14:textFill>
        </w:rPr>
        <w:t>吨，总氮</w:t>
      </w:r>
      <w:r>
        <w:rPr>
          <w:rFonts w:ascii="Times New Roman" w:hAnsi="Times New Roman" w:eastAsia="仿宋_GB2312" w:cs="Times New Roman"/>
          <w:color w:val="000000" w:themeColor="text1"/>
          <w:sz w:val="32"/>
          <w:szCs w:val="32"/>
          <w14:textFill>
            <w14:solidFill>
              <w14:schemeClr w14:val="tx1"/>
            </w14:solidFill>
          </w14:textFill>
        </w:rPr>
        <w:t>3609.00</w:t>
      </w:r>
      <w:r>
        <w:rPr>
          <w:rFonts w:hint="eastAsia" w:ascii="Times New Roman" w:hAnsi="Times New Roman" w:eastAsia="仿宋_GB2312" w:cs="Times New Roman"/>
          <w:color w:val="000000" w:themeColor="text1"/>
          <w:sz w:val="32"/>
          <w:szCs w:val="32"/>
          <w14:textFill>
            <w14:solidFill>
              <w14:schemeClr w14:val="tx1"/>
            </w14:solidFill>
          </w14:textFill>
        </w:rPr>
        <w:t>吨，总磷</w:t>
      </w:r>
      <w:r>
        <w:rPr>
          <w:rFonts w:ascii="Times New Roman" w:hAnsi="Times New Roman" w:eastAsia="仿宋_GB2312" w:cs="Times New Roman"/>
          <w:color w:val="000000" w:themeColor="text1"/>
          <w:sz w:val="32"/>
          <w:szCs w:val="32"/>
          <w14:textFill>
            <w14:solidFill>
              <w14:schemeClr w14:val="tx1"/>
            </w14:solidFill>
          </w14:textFill>
        </w:rPr>
        <w:t>129.45</w:t>
      </w:r>
      <w:r>
        <w:rPr>
          <w:rFonts w:hint="eastAsia" w:ascii="Times New Roman" w:hAnsi="Times New Roman" w:eastAsia="仿宋_GB2312" w:cs="Times New Roman"/>
          <w:color w:val="000000" w:themeColor="text1"/>
          <w:sz w:val="32"/>
          <w:szCs w:val="32"/>
          <w14:textFill>
            <w14:solidFill>
              <w14:schemeClr w14:val="tx1"/>
            </w14:solidFill>
          </w14:textFill>
        </w:rPr>
        <w:t>吨。</w:t>
      </w:r>
      <w:bookmarkStart w:id="36" w:name="_Hlk15899792"/>
      <w:r>
        <w:rPr>
          <w:rFonts w:hint="eastAsia" w:ascii="Times New Roman" w:hAnsi="Times New Roman" w:eastAsia="仿宋_GB2312" w:cs="Times New Roman"/>
          <w:color w:val="000000" w:themeColor="text1"/>
          <w:sz w:val="32"/>
          <w:szCs w:val="32"/>
          <w14:textFill>
            <w14:solidFill>
              <w14:schemeClr w14:val="tx1"/>
            </w14:solidFill>
          </w14:textFill>
        </w:rPr>
        <w:t>农村生活源水污染物排放量：化学需氧量</w:t>
      </w:r>
      <w:r>
        <w:rPr>
          <w:rFonts w:ascii="Times New Roman" w:hAnsi="Times New Roman" w:eastAsia="仿宋_GB2312" w:cs="Times New Roman"/>
          <w:color w:val="000000" w:themeColor="text1"/>
          <w:sz w:val="32"/>
          <w:szCs w:val="32"/>
          <w14:textFill>
            <w14:solidFill>
              <w14:schemeClr w14:val="tx1"/>
            </w14:solidFill>
          </w14:textFill>
        </w:rPr>
        <w:t>3919.21</w:t>
      </w:r>
      <w:r>
        <w:rPr>
          <w:rFonts w:hint="eastAsia" w:ascii="Times New Roman" w:hAnsi="Times New Roman" w:eastAsia="仿宋_GB2312" w:cs="Times New Roman"/>
          <w:color w:val="000000" w:themeColor="text1"/>
          <w:sz w:val="32"/>
          <w:szCs w:val="32"/>
          <w14:textFill>
            <w14:solidFill>
              <w14:schemeClr w14:val="tx1"/>
            </w14:solidFill>
          </w14:textFill>
        </w:rPr>
        <w:t>吨，氨氮</w:t>
      </w:r>
      <w:r>
        <w:rPr>
          <w:rFonts w:ascii="Times New Roman" w:hAnsi="Times New Roman" w:eastAsia="仿宋_GB2312" w:cs="Times New Roman"/>
          <w:color w:val="000000" w:themeColor="text1"/>
          <w:sz w:val="32"/>
          <w:szCs w:val="32"/>
          <w14:textFill>
            <w14:solidFill>
              <w14:schemeClr w14:val="tx1"/>
            </w14:solidFill>
          </w14:textFill>
        </w:rPr>
        <w:t>354.26</w:t>
      </w:r>
      <w:r>
        <w:rPr>
          <w:rFonts w:hint="eastAsia" w:ascii="Times New Roman" w:hAnsi="Times New Roman" w:eastAsia="仿宋_GB2312" w:cs="Times New Roman"/>
          <w:color w:val="000000" w:themeColor="text1"/>
          <w:sz w:val="32"/>
          <w:szCs w:val="32"/>
          <w14:textFill>
            <w14:solidFill>
              <w14:schemeClr w14:val="tx1"/>
            </w14:solidFill>
          </w14:textFill>
        </w:rPr>
        <w:t>吨，总氮</w:t>
      </w:r>
      <w:r>
        <w:rPr>
          <w:rFonts w:ascii="Times New Roman" w:hAnsi="Times New Roman" w:eastAsia="仿宋_GB2312" w:cs="Times New Roman"/>
          <w:color w:val="000000" w:themeColor="text1"/>
          <w:sz w:val="32"/>
          <w:szCs w:val="32"/>
          <w14:textFill>
            <w14:solidFill>
              <w14:schemeClr w14:val="tx1"/>
            </w14:solidFill>
          </w14:textFill>
        </w:rPr>
        <w:t>557.89</w:t>
      </w:r>
      <w:r>
        <w:rPr>
          <w:rFonts w:hint="eastAsia" w:ascii="Times New Roman" w:hAnsi="Times New Roman" w:eastAsia="仿宋_GB2312" w:cs="Times New Roman"/>
          <w:color w:val="000000" w:themeColor="text1"/>
          <w:sz w:val="32"/>
          <w:szCs w:val="32"/>
          <w14:textFill>
            <w14:solidFill>
              <w14:schemeClr w14:val="tx1"/>
            </w14:solidFill>
          </w14:textFill>
        </w:rPr>
        <w:t>吨，总磷</w:t>
      </w:r>
      <w:r>
        <w:rPr>
          <w:rFonts w:ascii="Times New Roman" w:hAnsi="Times New Roman" w:eastAsia="仿宋_GB2312" w:cs="Times New Roman"/>
          <w:color w:val="000000" w:themeColor="text1"/>
          <w:sz w:val="32"/>
          <w:szCs w:val="32"/>
          <w14:textFill>
            <w14:solidFill>
              <w14:schemeClr w14:val="tx1"/>
            </w14:solidFill>
          </w14:textFill>
        </w:rPr>
        <w:t>54.40</w:t>
      </w:r>
      <w:r>
        <w:rPr>
          <w:rFonts w:hint="eastAsia" w:ascii="Times New Roman" w:hAnsi="Times New Roman" w:eastAsia="仿宋_GB2312" w:cs="Times New Roman"/>
          <w:color w:val="000000" w:themeColor="text1"/>
          <w:sz w:val="32"/>
          <w:szCs w:val="32"/>
          <w14:textFill>
            <w14:solidFill>
              <w14:schemeClr w14:val="tx1"/>
            </w14:solidFill>
          </w14:textFill>
        </w:rPr>
        <w:t>吨。</w:t>
      </w:r>
    </w:p>
    <w:p>
      <w:pPr>
        <w:keepNext w:val="0"/>
        <w:keepLines w:val="0"/>
        <w:pageBreakBefore w:val="0"/>
        <w:widowControl w:val="0"/>
        <w:kinsoku/>
        <w:wordWrap/>
        <w:overflowPunct/>
        <w:topLinePunct w:val="0"/>
        <w:autoSpaceDE/>
        <w:autoSpaceDN/>
        <w:bidi w:val="0"/>
        <w:spacing w:line="574" w:lineRule="exact"/>
        <w:ind w:right="0" w:rightChars="0" w:firstLine="643"/>
        <w:textAlignment w:val="auto"/>
        <w:outlineLvl w:val="2"/>
        <w:rPr>
          <w:rFonts w:hint="eastAsia" w:ascii="楷体_GB2312" w:hAnsi="楷体_GB2312" w:eastAsia="楷体_GB2312" w:cs="楷体_GB2312"/>
          <w:b w:val="0"/>
          <w:bCs/>
          <w:color w:val="000000" w:themeColor="text1"/>
          <w:kern w:val="0"/>
          <w:szCs w:val="32"/>
          <w14:textFill>
            <w14:solidFill>
              <w14:schemeClr w14:val="tx1"/>
            </w14:solidFill>
          </w14:textFill>
        </w:rPr>
      </w:pPr>
      <w:bookmarkStart w:id="37" w:name="_Toc24966309"/>
      <w:bookmarkStart w:id="38" w:name="_Toc23332"/>
      <w:r>
        <w:rPr>
          <w:rFonts w:hint="eastAsia" w:ascii="楷体_GB2312" w:hAnsi="楷体_GB2312" w:eastAsia="楷体_GB2312" w:cs="楷体_GB2312"/>
          <w:b w:val="0"/>
          <w:bCs/>
          <w:color w:val="000000" w:themeColor="text1"/>
          <w:kern w:val="0"/>
          <w:szCs w:val="32"/>
          <w14:textFill>
            <w14:solidFill>
              <w14:schemeClr w14:val="tx1"/>
            </w14:solidFill>
          </w14:textFill>
        </w:rPr>
        <w:t>（二）</w:t>
      </w:r>
      <w:bookmarkEnd w:id="36"/>
      <w:bookmarkEnd w:id="37"/>
      <w:r>
        <w:rPr>
          <w:rFonts w:hint="eastAsia" w:ascii="楷体_GB2312" w:hAnsi="楷体_GB2312" w:eastAsia="楷体_GB2312" w:cs="楷体_GB2312"/>
          <w:b w:val="0"/>
          <w:bCs/>
          <w:color w:val="000000" w:themeColor="text1"/>
          <w:kern w:val="0"/>
          <w:szCs w:val="32"/>
          <w14:textFill>
            <w14:solidFill>
              <w14:schemeClr w14:val="tx1"/>
            </w14:solidFill>
          </w14:textFill>
        </w:rPr>
        <w:t>大气污染物</w:t>
      </w:r>
      <w:bookmarkEnd w:id="38"/>
    </w:p>
    <w:p>
      <w:pPr>
        <w:pStyle w:val="38"/>
        <w:keepNext w:val="0"/>
        <w:keepLines w:val="0"/>
        <w:pageBreakBefore w:val="0"/>
        <w:widowControl w:val="0"/>
        <w:kinsoku/>
        <w:wordWrap/>
        <w:overflowPunct/>
        <w:topLinePunct w:val="0"/>
        <w:autoSpaceDE/>
        <w:autoSpaceDN/>
        <w:bidi w:val="0"/>
        <w:adjustRightInd w:val="0"/>
        <w:snapToGrid w:val="0"/>
        <w:spacing w:line="574" w:lineRule="exact"/>
        <w:ind w:right="0" w:rightChars="0" w:firstLineChars="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2017年，生活源大气污染物排放量：二氧化硫</w:t>
      </w:r>
      <w:r>
        <w:rPr>
          <w:rFonts w:ascii="Times New Roman" w:hAnsi="Times New Roman" w:eastAsia="仿宋_GB2312" w:cs="Times New Roman"/>
          <w:color w:val="000000" w:themeColor="text1"/>
          <w:sz w:val="32"/>
          <w:szCs w:val="32"/>
          <w14:textFill>
            <w14:solidFill>
              <w14:schemeClr w14:val="tx1"/>
            </w14:solidFill>
          </w14:textFill>
        </w:rPr>
        <w:t>119.99</w:t>
      </w:r>
      <w:r>
        <w:rPr>
          <w:rFonts w:hint="eastAsia" w:ascii="Times New Roman" w:hAnsi="Times New Roman" w:eastAsia="仿宋_GB2312" w:cs="Times New Roman"/>
          <w:color w:val="000000" w:themeColor="text1"/>
          <w:sz w:val="32"/>
          <w:szCs w:val="32"/>
          <w14:textFill>
            <w14:solidFill>
              <w14:schemeClr w14:val="tx1"/>
            </w14:solidFill>
          </w14:textFill>
        </w:rPr>
        <w:t>吨，氮氧化物</w:t>
      </w:r>
      <w:r>
        <w:rPr>
          <w:rFonts w:ascii="Times New Roman" w:hAnsi="Times New Roman" w:eastAsia="仿宋_GB2312" w:cs="Times New Roman"/>
          <w:color w:val="000000" w:themeColor="text1"/>
          <w:sz w:val="32"/>
          <w:szCs w:val="32"/>
          <w14:textFill>
            <w14:solidFill>
              <w14:schemeClr w14:val="tx1"/>
            </w14:solidFill>
          </w14:textFill>
        </w:rPr>
        <w:t>116.71</w:t>
      </w:r>
      <w:r>
        <w:rPr>
          <w:rFonts w:hint="eastAsia" w:ascii="Times New Roman" w:hAnsi="Times New Roman" w:eastAsia="仿宋_GB2312" w:cs="Times New Roman"/>
          <w:color w:val="000000" w:themeColor="text1"/>
          <w:sz w:val="32"/>
          <w:szCs w:val="32"/>
          <w14:textFill>
            <w14:solidFill>
              <w14:schemeClr w14:val="tx1"/>
            </w14:solidFill>
          </w14:textFill>
        </w:rPr>
        <w:t>吨，颗粒物</w:t>
      </w:r>
      <w:r>
        <w:rPr>
          <w:rFonts w:ascii="Times New Roman" w:hAnsi="Times New Roman" w:eastAsia="仿宋_GB2312" w:cs="Times New Roman"/>
          <w:color w:val="000000" w:themeColor="text1"/>
          <w:sz w:val="32"/>
          <w:szCs w:val="32"/>
          <w14:textFill>
            <w14:solidFill>
              <w14:schemeClr w14:val="tx1"/>
            </w14:solidFill>
          </w14:textFill>
        </w:rPr>
        <w:t>240.63</w:t>
      </w:r>
      <w:r>
        <w:rPr>
          <w:rFonts w:hint="eastAsia" w:ascii="Times New Roman" w:hAnsi="Times New Roman" w:eastAsia="仿宋_GB2312" w:cs="Times New Roman"/>
          <w:color w:val="000000" w:themeColor="text1"/>
          <w:sz w:val="32"/>
          <w:szCs w:val="32"/>
          <w14:textFill>
            <w14:solidFill>
              <w14:schemeClr w14:val="tx1"/>
            </w14:solidFill>
          </w14:textFill>
        </w:rPr>
        <w:t>吨，挥发性有机物</w:t>
      </w:r>
      <w:r>
        <w:rPr>
          <w:rFonts w:ascii="Times New Roman" w:hAnsi="Times New Roman" w:eastAsia="仿宋_GB2312" w:cs="Times New Roman"/>
          <w:color w:val="000000" w:themeColor="text1"/>
          <w:sz w:val="32"/>
          <w:szCs w:val="32"/>
          <w14:textFill>
            <w14:solidFill>
              <w14:schemeClr w14:val="tx1"/>
            </w14:solidFill>
          </w14:textFill>
        </w:rPr>
        <w:t>6301.28</w:t>
      </w:r>
      <w:r>
        <w:rPr>
          <w:rFonts w:hint="eastAsia" w:ascii="Times New Roman" w:hAnsi="Times New Roman" w:eastAsia="仿宋_GB2312" w:cs="Times New Roman"/>
          <w:color w:val="000000" w:themeColor="text1"/>
          <w:sz w:val="32"/>
          <w:szCs w:val="32"/>
          <w14:textFill>
            <w14:solidFill>
              <w14:schemeClr w14:val="tx1"/>
            </w14:solidFill>
          </w14:textFill>
        </w:rPr>
        <w:t>吨。</w:t>
      </w:r>
    </w:p>
    <w:p>
      <w:pPr>
        <w:pStyle w:val="3"/>
        <w:keepNext w:val="0"/>
        <w:keepLines w:val="0"/>
        <w:pageBreakBefore w:val="0"/>
        <w:widowControl w:val="0"/>
        <w:numPr>
          <w:ilvl w:val="255"/>
          <w:numId w:val="0"/>
        </w:numPr>
        <w:kinsoku/>
        <w:wordWrap/>
        <w:overflowPunct/>
        <w:topLinePunct w:val="0"/>
        <w:autoSpaceDE/>
        <w:autoSpaceDN/>
        <w:bidi w:val="0"/>
        <w:spacing w:before="0" w:after="0" w:line="574" w:lineRule="exact"/>
        <w:ind w:left="787" w:leftChars="246" w:right="0" w:rightChars="0"/>
        <w:textAlignment w:val="auto"/>
        <w:rPr>
          <w:rFonts w:eastAsia="黑体" w:cs="Times New Roman"/>
          <w:b w:val="0"/>
          <w:bCs w:val="0"/>
          <w:color w:val="000000" w:themeColor="text1"/>
          <w:sz w:val="32"/>
          <w14:textFill>
            <w14:solidFill>
              <w14:schemeClr w14:val="tx1"/>
            </w14:solidFill>
          </w14:textFill>
        </w:rPr>
      </w:pPr>
      <w:bookmarkStart w:id="39" w:name="_Toc6042"/>
      <w:r>
        <w:rPr>
          <w:rFonts w:hint="eastAsia" w:eastAsia="黑体" w:cs="Times New Roman"/>
          <w:b w:val="0"/>
          <w:bCs w:val="0"/>
          <w:color w:val="000000" w:themeColor="text1"/>
          <w:sz w:val="32"/>
          <w14:textFill>
            <w14:solidFill>
              <w14:schemeClr w14:val="tx1"/>
            </w14:solidFill>
          </w14:textFill>
        </w:rPr>
        <w:t>五、集中式污染治理设施</w:t>
      </w:r>
      <w:bookmarkEnd w:id="33"/>
      <w:bookmarkEnd w:id="39"/>
    </w:p>
    <w:p>
      <w:pPr>
        <w:pStyle w:val="38"/>
        <w:keepNext w:val="0"/>
        <w:keepLines w:val="0"/>
        <w:pageBreakBefore w:val="0"/>
        <w:widowControl w:val="0"/>
        <w:kinsoku/>
        <w:wordWrap/>
        <w:overflowPunct/>
        <w:topLinePunct w:val="0"/>
        <w:autoSpaceDE/>
        <w:autoSpaceDN/>
        <w:bidi w:val="0"/>
        <w:adjustRightInd w:val="0"/>
        <w:snapToGrid w:val="0"/>
        <w:spacing w:line="574" w:lineRule="exact"/>
        <w:ind w:right="0" w:rightChars="0" w:firstLineChars="0"/>
        <w:textAlignment w:val="auto"/>
        <w:rPr>
          <w:rFonts w:ascii="Times New Roman" w:hAnsi="Times New Roman" w:eastAsia="仿宋_GB2312" w:cs="Times New Roman"/>
          <w:color w:val="000000" w:themeColor="text1"/>
          <w:sz w:val="32"/>
          <w:szCs w:val="32"/>
          <w14:textFill>
            <w14:solidFill>
              <w14:schemeClr w14:val="tx1"/>
            </w14:solidFill>
          </w14:textFill>
        </w:rPr>
      </w:pPr>
      <w:bookmarkStart w:id="40" w:name="_Toc24966315"/>
      <w:r>
        <w:rPr>
          <w:rFonts w:hint="eastAsia" w:ascii="Times New Roman" w:hAnsi="Times New Roman" w:eastAsia="仿宋_GB2312" w:cs="Times New Roman"/>
          <w:color w:val="000000" w:themeColor="text1"/>
          <w:sz w:val="32"/>
          <w:szCs w:val="32"/>
          <w14:textFill>
            <w14:solidFill>
              <w14:schemeClr w14:val="tx1"/>
            </w14:solidFill>
          </w14:textFill>
        </w:rPr>
        <w:t>2017年，垃圾处理和危险废物（医疗废物）处置废水（渗滤液）污染物排放量：化学需氧量</w:t>
      </w:r>
      <w:r>
        <w:rPr>
          <w:rFonts w:ascii="Times New Roman" w:hAnsi="Times New Roman" w:eastAsia="仿宋_GB2312" w:cs="Times New Roman"/>
          <w:color w:val="000000" w:themeColor="text1"/>
          <w:sz w:val="32"/>
          <w:szCs w:val="32"/>
          <w14:textFill>
            <w14:solidFill>
              <w14:schemeClr w14:val="tx1"/>
            </w14:solidFill>
          </w14:textFill>
        </w:rPr>
        <w:t>6.62</w:t>
      </w:r>
      <w:r>
        <w:rPr>
          <w:rFonts w:hint="eastAsia" w:ascii="Times New Roman" w:hAnsi="Times New Roman" w:eastAsia="仿宋_GB2312" w:cs="Times New Roman"/>
          <w:color w:val="000000" w:themeColor="text1"/>
          <w:sz w:val="32"/>
          <w:szCs w:val="32"/>
          <w14:textFill>
            <w14:solidFill>
              <w14:schemeClr w14:val="tx1"/>
            </w14:solidFill>
          </w14:textFill>
        </w:rPr>
        <w:t>吨，氨氮</w:t>
      </w:r>
      <w:r>
        <w:rPr>
          <w:rFonts w:ascii="Times New Roman" w:hAnsi="Times New Roman" w:eastAsia="仿宋_GB2312" w:cs="Times New Roman"/>
          <w:color w:val="000000" w:themeColor="text1"/>
          <w:sz w:val="32"/>
          <w:szCs w:val="32"/>
          <w14:textFill>
            <w14:solidFill>
              <w14:schemeClr w14:val="tx1"/>
            </w14:solidFill>
          </w14:textFill>
        </w:rPr>
        <w:t>0.69</w:t>
      </w:r>
      <w:r>
        <w:rPr>
          <w:rFonts w:hint="eastAsia" w:ascii="Times New Roman" w:hAnsi="Times New Roman" w:eastAsia="仿宋_GB2312" w:cs="Times New Roman"/>
          <w:color w:val="000000" w:themeColor="text1"/>
          <w:sz w:val="32"/>
          <w:szCs w:val="32"/>
          <w14:textFill>
            <w14:solidFill>
              <w14:schemeClr w14:val="tx1"/>
            </w14:solidFill>
          </w14:textFill>
        </w:rPr>
        <w:t>吨，总氮</w:t>
      </w:r>
      <w:r>
        <w:rPr>
          <w:rFonts w:ascii="Times New Roman" w:hAnsi="Times New Roman" w:eastAsia="仿宋_GB2312" w:cs="Times New Roman"/>
          <w:color w:val="000000" w:themeColor="text1"/>
          <w:sz w:val="32"/>
          <w:szCs w:val="32"/>
          <w14:textFill>
            <w14:solidFill>
              <w14:schemeClr w14:val="tx1"/>
            </w14:solidFill>
          </w14:textFill>
        </w:rPr>
        <w:t>2.72</w:t>
      </w:r>
      <w:r>
        <w:rPr>
          <w:rFonts w:hint="eastAsia" w:ascii="Times New Roman" w:hAnsi="Times New Roman" w:eastAsia="仿宋_GB2312" w:cs="Times New Roman"/>
          <w:color w:val="000000" w:themeColor="text1"/>
          <w:sz w:val="32"/>
          <w:szCs w:val="32"/>
          <w14:textFill>
            <w14:solidFill>
              <w14:schemeClr w14:val="tx1"/>
            </w14:solidFill>
          </w14:textFill>
        </w:rPr>
        <w:t>吨，总磷</w:t>
      </w:r>
      <w:r>
        <w:rPr>
          <w:rFonts w:ascii="Times New Roman" w:hAnsi="Times New Roman" w:eastAsia="仿宋_GB2312" w:cs="Times New Roman"/>
          <w:color w:val="000000" w:themeColor="text1"/>
          <w:sz w:val="32"/>
          <w:szCs w:val="32"/>
          <w14:textFill>
            <w14:solidFill>
              <w14:schemeClr w14:val="tx1"/>
            </w14:solidFill>
          </w14:textFill>
        </w:rPr>
        <w:t>0.08</w:t>
      </w:r>
      <w:r>
        <w:rPr>
          <w:rFonts w:hint="eastAsia" w:ascii="Times New Roman" w:hAnsi="Times New Roman" w:eastAsia="仿宋_GB2312" w:cs="Times New Roman"/>
          <w:color w:val="000000" w:themeColor="text1"/>
          <w:sz w:val="32"/>
          <w:szCs w:val="32"/>
          <w14:textFill>
            <w14:solidFill>
              <w14:schemeClr w14:val="tx1"/>
            </w14:solidFill>
          </w14:textFill>
        </w:rPr>
        <w:t>吨。</w:t>
      </w:r>
    </w:p>
    <w:p>
      <w:pPr>
        <w:pStyle w:val="38"/>
        <w:keepNext w:val="0"/>
        <w:keepLines w:val="0"/>
        <w:pageBreakBefore w:val="0"/>
        <w:widowControl w:val="0"/>
        <w:kinsoku/>
        <w:wordWrap/>
        <w:overflowPunct/>
        <w:topLinePunct w:val="0"/>
        <w:autoSpaceDE/>
        <w:autoSpaceDN/>
        <w:bidi w:val="0"/>
        <w:adjustRightInd w:val="0"/>
        <w:snapToGrid w:val="0"/>
        <w:spacing w:line="574" w:lineRule="exact"/>
        <w:ind w:right="0" w:rightChars="0" w:firstLineChars="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2017年，垃圾焚烧、危险废物（医疗废物）焚烧废气污染物排放量：二氧化硫</w:t>
      </w:r>
      <w:r>
        <w:rPr>
          <w:rFonts w:ascii="Times New Roman" w:hAnsi="Times New Roman" w:eastAsia="仿宋_GB2312" w:cs="Times New Roman"/>
          <w:color w:val="000000" w:themeColor="text1"/>
          <w:sz w:val="32"/>
          <w:szCs w:val="32"/>
          <w14:textFill>
            <w14:solidFill>
              <w14:schemeClr w14:val="tx1"/>
            </w14:solidFill>
          </w14:textFill>
        </w:rPr>
        <w:t>14.22</w:t>
      </w:r>
      <w:r>
        <w:rPr>
          <w:rFonts w:hint="eastAsia" w:ascii="Times New Roman" w:hAnsi="Times New Roman" w:eastAsia="仿宋_GB2312" w:cs="Times New Roman"/>
          <w:color w:val="000000" w:themeColor="text1"/>
          <w:sz w:val="32"/>
          <w:szCs w:val="32"/>
          <w14:textFill>
            <w14:solidFill>
              <w14:schemeClr w14:val="tx1"/>
            </w14:solidFill>
          </w14:textFill>
        </w:rPr>
        <w:t>吨，氮氧化物</w:t>
      </w:r>
      <w:r>
        <w:rPr>
          <w:rFonts w:ascii="Times New Roman" w:hAnsi="Times New Roman" w:eastAsia="仿宋_GB2312" w:cs="Times New Roman"/>
          <w:color w:val="000000" w:themeColor="text1"/>
          <w:sz w:val="32"/>
          <w:szCs w:val="32"/>
          <w14:textFill>
            <w14:solidFill>
              <w14:schemeClr w14:val="tx1"/>
            </w14:solidFill>
          </w14:textFill>
        </w:rPr>
        <w:t>23.65</w:t>
      </w:r>
      <w:r>
        <w:rPr>
          <w:rFonts w:hint="eastAsia" w:ascii="Times New Roman" w:hAnsi="Times New Roman" w:eastAsia="仿宋_GB2312" w:cs="Times New Roman"/>
          <w:color w:val="000000" w:themeColor="text1"/>
          <w:sz w:val="32"/>
          <w:szCs w:val="32"/>
          <w14:textFill>
            <w14:solidFill>
              <w14:schemeClr w14:val="tx1"/>
            </w14:solidFill>
          </w14:textFill>
        </w:rPr>
        <w:t>吨，颗粒物</w:t>
      </w:r>
      <w:r>
        <w:rPr>
          <w:rFonts w:ascii="Times New Roman" w:hAnsi="Times New Roman" w:eastAsia="仿宋_GB2312" w:cs="Times New Roman"/>
          <w:color w:val="000000" w:themeColor="text1"/>
          <w:sz w:val="32"/>
          <w:szCs w:val="32"/>
          <w14:textFill>
            <w14:solidFill>
              <w14:schemeClr w14:val="tx1"/>
            </w14:solidFill>
          </w14:textFill>
        </w:rPr>
        <w:t>3.91</w:t>
      </w:r>
      <w:r>
        <w:rPr>
          <w:rFonts w:hint="eastAsia" w:ascii="Times New Roman" w:hAnsi="Times New Roman" w:eastAsia="仿宋_GB2312" w:cs="Times New Roman"/>
          <w:color w:val="000000" w:themeColor="text1"/>
          <w:sz w:val="32"/>
          <w:szCs w:val="32"/>
          <w14:textFill>
            <w14:solidFill>
              <w14:schemeClr w14:val="tx1"/>
            </w14:solidFill>
          </w14:textFill>
        </w:rPr>
        <w:t>吨。</w:t>
      </w:r>
    </w:p>
    <w:p>
      <w:pPr>
        <w:keepNext w:val="0"/>
        <w:keepLines w:val="0"/>
        <w:pageBreakBefore w:val="0"/>
        <w:widowControl w:val="0"/>
        <w:kinsoku/>
        <w:wordWrap/>
        <w:overflowPunct/>
        <w:topLinePunct w:val="0"/>
        <w:autoSpaceDE/>
        <w:autoSpaceDN/>
        <w:bidi w:val="0"/>
        <w:spacing w:line="574" w:lineRule="exact"/>
        <w:ind w:right="0" w:rightChars="0" w:firstLine="643"/>
        <w:textAlignment w:val="auto"/>
        <w:outlineLvl w:val="2"/>
        <w:rPr>
          <w:rFonts w:hint="eastAsia" w:ascii="楷体_GB2312" w:hAnsi="楷体_GB2312" w:eastAsia="楷体_GB2312" w:cs="楷体_GB2312"/>
          <w:b w:val="0"/>
          <w:bCs/>
          <w:color w:val="000000" w:themeColor="text1"/>
          <w:kern w:val="0"/>
          <w:szCs w:val="32"/>
          <w14:textFill>
            <w14:solidFill>
              <w14:schemeClr w14:val="tx1"/>
            </w14:solidFill>
          </w14:textFill>
        </w:rPr>
      </w:pPr>
      <w:bookmarkStart w:id="41" w:name="_Toc24966312"/>
      <w:bookmarkStart w:id="42" w:name="_Toc28904"/>
      <w:r>
        <w:rPr>
          <w:rFonts w:hint="eastAsia" w:ascii="楷体_GB2312" w:hAnsi="楷体_GB2312" w:eastAsia="楷体_GB2312" w:cs="楷体_GB2312"/>
          <w:b w:val="0"/>
          <w:bCs/>
          <w:color w:val="000000" w:themeColor="text1"/>
          <w:kern w:val="0"/>
          <w:szCs w:val="32"/>
          <w14:textFill>
            <w14:solidFill>
              <w14:schemeClr w14:val="tx1"/>
            </w14:solidFill>
          </w14:textFill>
        </w:rPr>
        <w:t>（一）集中式污水处理</w:t>
      </w:r>
      <w:bookmarkEnd w:id="41"/>
      <w:r>
        <w:rPr>
          <w:rFonts w:hint="eastAsia" w:ascii="楷体_GB2312" w:hAnsi="楷体_GB2312" w:eastAsia="楷体_GB2312" w:cs="楷体_GB2312"/>
          <w:b w:val="0"/>
          <w:bCs/>
          <w:color w:val="000000" w:themeColor="text1"/>
          <w:kern w:val="0"/>
          <w:szCs w:val="32"/>
          <w14:textFill>
            <w14:solidFill>
              <w14:schemeClr w14:val="tx1"/>
            </w14:solidFill>
          </w14:textFill>
        </w:rPr>
        <w:t>情况</w:t>
      </w:r>
      <w:bookmarkEnd w:id="42"/>
      <w:r>
        <w:rPr>
          <w:rFonts w:hint="eastAsia" w:ascii="楷体_GB2312" w:hAnsi="楷体_GB2312" w:eastAsia="楷体_GB2312" w:cs="楷体_GB2312"/>
          <w:b w:val="0"/>
          <w:bCs/>
          <w:color w:val="000000" w:themeColor="text1"/>
          <w:kern w:val="0"/>
          <w:szCs w:val="32"/>
          <w14:textFill>
            <w14:solidFill>
              <w14:schemeClr w14:val="tx1"/>
            </w14:solidFill>
          </w14:textFill>
        </w:rPr>
        <w:t>。</w:t>
      </w:r>
    </w:p>
    <w:p>
      <w:pPr>
        <w:pStyle w:val="38"/>
        <w:keepNext w:val="0"/>
        <w:keepLines w:val="0"/>
        <w:pageBreakBefore w:val="0"/>
        <w:widowControl w:val="0"/>
        <w:kinsoku/>
        <w:wordWrap/>
        <w:overflowPunct/>
        <w:topLinePunct w:val="0"/>
        <w:autoSpaceDE/>
        <w:autoSpaceDN/>
        <w:bidi w:val="0"/>
        <w:adjustRightInd w:val="0"/>
        <w:snapToGrid w:val="0"/>
        <w:spacing w:line="574" w:lineRule="exact"/>
        <w:ind w:right="0" w:rightChars="0" w:firstLineChars="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2017年，城镇污水处理厂处理污水</w:t>
      </w:r>
      <w:r>
        <w:rPr>
          <w:rFonts w:ascii="Times New Roman" w:hAnsi="Times New Roman" w:eastAsia="仿宋_GB2312" w:cs="Times New Roman"/>
          <w:color w:val="000000" w:themeColor="text1"/>
          <w:sz w:val="32"/>
          <w:szCs w:val="32"/>
          <w14:textFill>
            <w14:solidFill>
              <w14:schemeClr w14:val="tx1"/>
            </w14:solidFill>
          </w14:textFill>
        </w:rPr>
        <w:t>35356.93</w:t>
      </w:r>
      <w:r>
        <w:rPr>
          <w:rFonts w:hint="eastAsia" w:ascii="Times New Roman" w:hAnsi="Times New Roman" w:eastAsia="仿宋_GB2312" w:cs="Times New Roman"/>
          <w:color w:val="000000" w:themeColor="text1"/>
          <w:sz w:val="32"/>
          <w:szCs w:val="32"/>
          <w14:textFill>
            <w14:solidFill>
              <w14:schemeClr w14:val="tx1"/>
            </w14:solidFill>
          </w14:textFill>
        </w:rPr>
        <w:t>万立方米，工业污水集中处理厂处理污水</w:t>
      </w:r>
      <w:r>
        <w:rPr>
          <w:rFonts w:ascii="Times New Roman" w:hAnsi="Times New Roman" w:eastAsia="仿宋_GB2312" w:cs="Times New Roman"/>
          <w:color w:val="000000" w:themeColor="text1"/>
          <w:sz w:val="32"/>
          <w:szCs w:val="32"/>
          <w14:textFill>
            <w14:solidFill>
              <w14:schemeClr w14:val="tx1"/>
            </w14:solidFill>
          </w14:textFill>
        </w:rPr>
        <w:t>2121.55</w:t>
      </w:r>
      <w:r>
        <w:rPr>
          <w:rFonts w:hint="eastAsia" w:ascii="Times New Roman" w:hAnsi="Times New Roman" w:eastAsia="仿宋_GB2312" w:cs="Times New Roman"/>
          <w:color w:val="000000" w:themeColor="text1"/>
          <w:sz w:val="32"/>
          <w:szCs w:val="32"/>
          <w14:textFill>
            <w14:solidFill>
              <w14:schemeClr w14:val="tx1"/>
            </w14:solidFill>
          </w14:textFill>
        </w:rPr>
        <w:t>万立方米，农村集中式污水处理设施处理污水</w:t>
      </w:r>
      <w:r>
        <w:rPr>
          <w:rFonts w:ascii="Times New Roman" w:hAnsi="Times New Roman" w:eastAsia="仿宋_GB2312" w:cs="Times New Roman"/>
          <w:color w:val="000000" w:themeColor="text1"/>
          <w:sz w:val="32"/>
          <w:szCs w:val="32"/>
          <w14:textFill>
            <w14:solidFill>
              <w14:schemeClr w14:val="tx1"/>
            </w14:solidFill>
          </w14:textFill>
        </w:rPr>
        <w:t>90.04</w:t>
      </w:r>
      <w:r>
        <w:rPr>
          <w:rFonts w:hint="eastAsia" w:ascii="Times New Roman" w:hAnsi="Times New Roman" w:eastAsia="仿宋_GB2312" w:cs="Times New Roman"/>
          <w:color w:val="000000" w:themeColor="text1"/>
          <w:sz w:val="32"/>
          <w:szCs w:val="32"/>
          <w14:textFill>
            <w14:solidFill>
              <w14:schemeClr w14:val="tx1"/>
            </w14:solidFill>
          </w14:textFill>
        </w:rPr>
        <w:t>万立方米，其他污水处理设施处理污水</w:t>
      </w:r>
      <w:r>
        <w:rPr>
          <w:rFonts w:ascii="Times New Roman" w:hAnsi="Times New Roman" w:eastAsia="仿宋_GB2312" w:cs="Times New Roman"/>
          <w:color w:val="000000" w:themeColor="text1"/>
          <w:sz w:val="32"/>
          <w:szCs w:val="32"/>
          <w14:textFill>
            <w14:solidFill>
              <w14:schemeClr w14:val="tx1"/>
            </w14:solidFill>
          </w14:textFill>
        </w:rPr>
        <w:t>22.87</w:t>
      </w:r>
      <w:r>
        <w:rPr>
          <w:rFonts w:hint="eastAsia" w:ascii="Times New Roman" w:hAnsi="Times New Roman" w:eastAsia="仿宋_GB2312" w:cs="Times New Roman"/>
          <w:color w:val="000000" w:themeColor="text1"/>
          <w:sz w:val="32"/>
          <w:szCs w:val="32"/>
          <w14:textFill>
            <w14:solidFill>
              <w14:schemeClr w14:val="tx1"/>
            </w14:solidFill>
          </w14:textFill>
        </w:rPr>
        <w:t>万立方米。污水年处理总量</w:t>
      </w:r>
      <w:r>
        <w:rPr>
          <w:rFonts w:ascii="Times New Roman" w:hAnsi="Times New Roman" w:eastAsia="仿宋_GB2312" w:cs="Times New Roman"/>
          <w:color w:val="000000" w:themeColor="text1"/>
          <w:sz w:val="32"/>
          <w:szCs w:val="32"/>
          <w14:textFill>
            <w14:solidFill>
              <w14:schemeClr w14:val="tx1"/>
            </w14:solidFill>
          </w14:textFill>
        </w:rPr>
        <w:t>3.76</w:t>
      </w:r>
      <w:r>
        <w:rPr>
          <w:rFonts w:hint="eastAsia" w:ascii="Times New Roman" w:hAnsi="Times New Roman" w:eastAsia="仿宋_GB2312" w:cs="Times New Roman"/>
          <w:color w:val="000000" w:themeColor="text1"/>
          <w:sz w:val="32"/>
          <w:szCs w:val="32"/>
          <w14:textFill>
            <w14:solidFill>
              <w14:schemeClr w14:val="tx1"/>
            </w14:solidFill>
          </w14:textFill>
        </w:rPr>
        <w:t>亿立方米。</w:t>
      </w:r>
    </w:p>
    <w:p>
      <w:pPr>
        <w:pStyle w:val="38"/>
        <w:keepNext w:val="0"/>
        <w:keepLines w:val="0"/>
        <w:pageBreakBefore w:val="0"/>
        <w:widowControl w:val="0"/>
        <w:kinsoku/>
        <w:wordWrap/>
        <w:overflowPunct/>
        <w:topLinePunct w:val="0"/>
        <w:autoSpaceDE/>
        <w:autoSpaceDN/>
        <w:bidi w:val="0"/>
        <w:adjustRightInd w:val="0"/>
        <w:snapToGrid w:val="0"/>
        <w:spacing w:line="574" w:lineRule="exact"/>
        <w:ind w:right="0" w:rightChars="0" w:firstLineChars="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2017年，水污染物削减量：化学需氧量</w:t>
      </w:r>
      <w:r>
        <w:rPr>
          <w:rFonts w:ascii="Times New Roman" w:hAnsi="Times New Roman" w:eastAsia="仿宋_GB2312" w:cs="Times New Roman"/>
          <w:color w:val="000000" w:themeColor="text1"/>
          <w:sz w:val="32"/>
          <w:szCs w:val="32"/>
          <w14:textFill>
            <w14:solidFill>
              <w14:schemeClr w14:val="tx1"/>
            </w14:solidFill>
          </w14:textFill>
        </w:rPr>
        <w:t>52533.12</w:t>
      </w:r>
      <w:r>
        <w:rPr>
          <w:rFonts w:hint="eastAsia" w:ascii="Times New Roman" w:hAnsi="Times New Roman" w:eastAsia="仿宋_GB2312" w:cs="Times New Roman"/>
          <w:color w:val="000000" w:themeColor="text1"/>
          <w:sz w:val="32"/>
          <w:szCs w:val="32"/>
          <w14:textFill>
            <w14:solidFill>
              <w14:schemeClr w14:val="tx1"/>
            </w14:solidFill>
          </w14:textFill>
        </w:rPr>
        <w:t>吨，氨氮</w:t>
      </w:r>
      <w:r>
        <w:rPr>
          <w:rFonts w:ascii="Times New Roman" w:hAnsi="Times New Roman" w:eastAsia="仿宋_GB2312" w:cs="Times New Roman"/>
          <w:color w:val="000000" w:themeColor="text1"/>
          <w:sz w:val="32"/>
          <w:szCs w:val="32"/>
          <w14:textFill>
            <w14:solidFill>
              <w14:schemeClr w14:val="tx1"/>
            </w14:solidFill>
          </w14:textFill>
        </w:rPr>
        <w:t>5644.16</w:t>
      </w:r>
      <w:r>
        <w:rPr>
          <w:rFonts w:hint="eastAsia" w:ascii="Times New Roman" w:hAnsi="Times New Roman" w:eastAsia="仿宋_GB2312" w:cs="Times New Roman"/>
          <w:color w:val="000000" w:themeColor="text1"/>
          <w:sz w:val="32"/>
          <w:szCs w:val="32"/>
          <w14:textFill>
            <w14:solidFill>
              <w14:schemeClr w14:val="tx1"/>
            </w14:solidFill>
          </w14:textFill>
        </w:rPr>
        <w:t>吨，总氮</w:t>
      </w:r>
      <w:r>
        <w:rPr>
          <w:rFonts w:ascii="Times New Roman" w:hAnsi="Times New Roman" w:eastAsia="仿宋_GB2312" w:cs="Times New Roman"/>
          <w:color w:val="000000" w:themeColor="text1"/>
          <w:sz w:val="32"/>
          <w:szCs w:val="32"/>
          <w14:textFill>
            <w14:solidFill>
              <w14:schemeClr w14:val="tx1"/>
            </w14:solidFill>
          </w14:textFill>
        </w:rPr>
        <w:t>5069.44</w:t>
      </w:r>
      <w:r>
        <w:rPr>
          <w:rFonts w:hint="eastAsia" w:ascii="Times New Roman" w:hAnsi="Times New Roman" w:eastAsia="仿宋_GB2312" w:cs="Times New Roman"/>
          <w:color w:val="000000" w:themeColor="text1"/>
          <w:sz w:val="32"/>
          <w:szCs w:val="32"/>
          <w14:textFill>
            <w14:solidFill>
              <w14:schemeClr w14:val="tx1"/>
            </w14:solidFill>
          </w14:textFill>
        </w:rPr>
        <w:t>吨，总磷</w:t>
      </w:r>
      <w:r>
        <w:rPr>
          <w:rFonts w:ascii="Times New Roman" w:hAnsi="Times New Roman" w:eastAsia="仿宋_GB2312" w:cs="Times New Roman"/>
          <w:color w:val="000000" w:themeColor="text1"/>
          <w:sz w:val="32"/>
          <w:szCs w:val="32"/>
          <w14:textFill>
            <w14:solidFill>
              <w14:schemeClr w14:val="tx1"/>
            </w14:solidFill>
          </w14:textFill>
        </w:rPr>
        <w:t>848.17</w:t>
      </w:r>
      <w:r>
        <w:rPr>
          <w:rFonts w:hint="eastAsia" w:ascii="Times New Roman" w:hAnsi="Times New Roman" w:eastAsia="仿宋_GB2312" w:cs="Times New Roman"/>
          <w:color w:val="000000" w:themeColor="text1"/>
          <w:sz w:val="32"/>
          <w:szCs w:val="32"/>
          <w14:textFill>
            <w14:solidFill>
              <w14:schemeClr w14:val="tx1"/>
            </w14:solidFill>
          </w14:textFill>
        </w:rPr>
        <w:t>吨。</w:t>
      </w:r>
    </w:p>
    <w:p>
      <w:pPr>
        <w:keepNext w:val="0"/>
        <w:keepLines w:val="0"/>
        <w:pageBreakBefore w:val="0"/>
        <w:widowControl w:val="0"/>
        <w:kinsoku/>
        <w:wordWrap/>
        <w:overflowPunct/>
        <w:topLinePunct w:val="0"/>
        <w:autoSpaceDE/>
        <w:autoSpaceDN/>
        <w:bidi w:val="0"/>
        <w:spacing w:line="574" w:lineRule="exact"/>
        <w:ind w:right="0" w:rightChars="0" w:firstLine="643"/>
        <w:textAlignment w:val="auto"/>
        <w:outlineLvl w:val="2"/>
        <w:rPr>
          <w:rFonts w:hint="eastAsia" w:ascii="楷体_GB2312" w:hAnsi="楷体_GB2312" w:eastAsia="楷体_GB2312" w:cs="楷体_GB2312"/>
          <w:b w:val="0"/>
          <w:bCs/>
          <w:color w:val="000000" w:themeColor="text1"/>
          <w:kern w:val="0"/>
          <w:szCs w:val="32"/>
          <w14:textFill>
            <w14:solidFill>
              <w14:schemeClr w14:val="tx1"/>
            </w14:solidFill>
          </w14:textFill>
        </w:rPr>
      </w:pPr>
      <w:bookmarkStart w:id="43" w:name="_Toc24966313"/>
      <w:bookmarkStart w:id="44" w:name="_Toc7854"/>
      <w:r>
        <w:rPr>
          <w:rFonts w:hint="eastAsia" w:ascii="楷体_GB2312" w:hAnsi="楷体_GB2312" w:eastAsia="楷体_GB2312" w:cs="楷体_GB2312"/>
          <w:b w:val="0"/>
          <w:bCs/>
          <w:color w:val="000000" w:themeColor="text1"/>
          <w:kern w:val="0"/>
          <w:szCs w:val="32"/>
          <w14:textFill>
            <w14:solidFill>
              <w14:schemeClr w14:val="tx1"/>
            </w14:solidFill>
          </w14:textFill>
        </w:rPr>
        <w:t>（二）生活垃圾集中处理处置</w:t>
      </w:r>
      <w:bookmarkEnd w:id="43"/>
      <w:r>
        <w:rPr>
          <w:rFonts w:hint="eastAsia" w:ascii="楷体_GB2312" w:hAnsi="楷体_GB2312" w:eastAsia="楷体_GB2312" w:cs="楷体_GB2312"/>
          <w:b w:val="0"/>
          <w:bCs/>
          <w:color w:val="000000" w:themeColor="text1"/>
          <w:kern w:val="0"/>
          <w:szCs w:val="32"/>
          <w14:textFill>
            <w14:solidFill>
              <w14:schemeClr w14:val="tx1"/>
            </w14:solidFill>
          </w14:textFill>
        </w:rPr>
        <w:t>情况</w:t>
      </w:r>
      <w:bookmarkEnd w:id="44"/>
      <w:r>
        <w:rPr>
          <w:rFonts w:hint="eastAsia" w:ascii="楷体_GB2312" w:hAnsi="楷体_GB2312" w:eastAsia="楷体_GB2312" w:cs="楷体_GB2312"/>
          <w:b w:val="0"/>
          <w:bCs/>
          <w:color w:val="000000" w:themeColor="text1"/>
          <w:kern w:val="0"/>
          <w:szCs w:val="32"/>
          <w14:textFill>
            <w14:solidFill>
              <w14:schemeClr w14:val="tx1"/>
            </w14:solidFill>
          </w14:textFill>
        </w:rPr>
        <w:t>。</w:t>
      </w:r>
    </w:p>
    <w:p>
      <w:pPr>
        <w:pStyle w:val="38"/>
        <w:keepNext w:val="0"/>
        <w:keepLines w:val="0"/>
        <w:pageBreakBefore w:val="0"/>
        <w:widowControl w:val="0"/>
        <w:kinsoku/>
        <w:wordWrap/>
        <w:overflowPunct/>
        <w:topLinePunct w:val="0"/>
        <w:autoSpaceDE/>
        <w:autoSpaceDN/>
        <w:bidi w:val="0"/>
        <w:adjustRightInd w:val="0"/>
        <w:snapToGrid w:val="0"/>
        <w:spacing w:line="574" w:lineRule="exact"/>
        <w:ind w:right="0" w:rightChars="0" w:firstLineChars="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2017年，垃圾处理量</w:t>
      </w:r>
      <w:r>
        <w:rPr>
          <w:rFonts w:ascii="Times New Roman" w:hAnsi="Times New Roman" w:eastAsia="仿宋_GB2312" w:cs="Times New Roman"/>
          <w:color w:val="000000" w:themeColor="text1"/>
          <w:sz w:val="32"/>
          <w:szCs w:val="32"/>
          <w14:textFill>
            <w14:solidFill>
              <w14:schemeClr w14:val="tx1"/>
            </w14:solidFill>
          </w14:textFill>
        </w:rPr>
        <w:t>105.54</w:t>
      </w:r>
      <w:r>
        <w:rPr>
          <w:rFonts w:hint="eastAsia" w:ascii="Times New Roman" w:hAnsi="Times New Roman" w:eastAsia="仿宋_GB2312" w:cs="Times New Roman"/>
          <w:color w:val="000000" w:themeColor="text1"/>
          <w:sz w:val="32"/>
          <w:szCs w:val="32"/>
          <w14:textFill>
            <w14:solidFill>
              <w14:schemeClr w14:val="tx1"/>
            </w14:solidFill>
          </w14:textFill>
        </w:rPr>
        <w:t>万吨，其中：填埋</w:t>
      </w:r>
      <w:r>
        <w:rPr>
          <w:rFonts w:ascii="Times New Roman" w:hAnsi="Times New Roman" w:eastAsia="仿宋_GB2312" w:cs="Times New Roman"/>
          <w:color w:val="000000" w:themeColor="text1"/>
          <w:sz w:val="32"/>
          <w:szCs w:val="32"/>
          <w14:textFill>
            <w14:solidFill>
              <w14:schemeClr w14:val="tx1"/>
            </w14:solidFill>
          </w14:textFill>
        </w:rPr>
        <w:t>6.61</w:t>
      </w:r>
      <w:r>
        <w:rPr>
          <w:rFonts w:hint="eastAsia" w:ascii="Times New Roman" w:hAnsi="Times New Roman" w:eastAsia="仿宋_GB2312" w:cs="Times New Roman"/>
          <w:color w:val="000000" w:themeColor="text1"/>
          <w:sz w:val="32"/>
          <w:szCs w:val="32"/>
          <w14:textFill>
            <w14:solidFill>
              <w14:schemeClr w14:val="tx1"/>
            </w14:solidFill>
          </w14:textFill>
        </w:rPr>
        <w:t>万吨，焚烧</w:t>
      </w:r>
      <w:r>
        <w:rPr>
          <w:rFonts w:ascii="Times New Roman" w:hAnsi="Times New Roman" w:eastAsia="仿宋_GB2312" w:cs="Times New Roman"/>
          <w:color w:val="000000" w:themeColor="text1"/>
          <w:sz w:val="32"/>
          <w:szCs w:val="32"/>
          <w14:textFill>
            <w14:solidFill>
              <w14:schemeClr w14:val="tx1"/>
            </w14:solidFill>
          </w14:textFill>
        </w:rPr>
        <w:t>98.93</w:t>
      </w:r>
      <w:r>
        <w:rPr>
          <w:rFonts w:hint="eastAsia" w:ascii="Times New Roman" w:hAnsi="Times New Roman" w:eastAsia="仿宋_GB2312" w:cs="Times New Roman"/>
          <w:color w:val="000000" w:themeColor="text1"/>
          <w:sz w:val="32"/>
          <w:szCs w:val="32"/>
          <w14:textFill>
            <w14:solidFill>
              <w14:schemeClr w14:val="tx1"/>
            </w14:solidFill>
          </w14:textFill>
        </w:rPr>
        <w:t>万吨，其他方式处理</w:t>
      </w:r>
      <w:r>
        <w:rPr>
          <w:rFonts w:ascii="Times New Roman" w:hAnsi="Times New Roman" w:eastAsia="仿宋_GB2312" w:cs="Times New Roman"/>
          <w:color w:val="000000" w:themeColor="text1"/>
          <w:sz w:val="32"/>
          <w:szCs w:val="32"/>
          <w14:textFill>
            <w14:solidFill>
              <w14:schemeClr w14:val="tx1"/>
            </w14:solidFill>
          </w14:textFill>
        </w:rPr>
        <w:t>0</w:t>
      </w:r>
      <w:r>
        <w:rPr>
          <w:rFonts w:hint="eastAsia" w:ascii="Times New Roman" w:hAnsi="Times New Roman" w:eastAsia="仿宋_GB2312" w:cs="Times New Roman"/>
          <w:color w:val="000000" w:themeColor="text1"/>
          <w:sz w:val="32"/>
          <w:szCs w:val="32"/>
          <w14:textFill>
            <w14:solidFill>
              <w14:schemeClr w14:val="tx1"/>
            </w14:solidFill>
          </w14:textFill>
        </w:rPr>
        <w:t>吨。</w:t>
      </w:r>
    </w:p>
    <w:p>
      <w:pPr>
        <w:keepNext w:val="0"/>
        <w:keepLines w:val="0"/>
        <w:pageBreakBefore w:val="0"/>
        <w:widowControl w:val="0"/>
        <w:kinsoku/>
        <w:wordWrap/>
        <w:overflowPunct/>
        <w:topLinePunct w:val="0"/>
        <w:autoSpaceDE/>
        <w:autoSpaceDN/>
        <w:bidi w:val="0"/>
        <w:spacing w:line="574" w:lineRule="exact"/>
        <w:ind w:right="0" w:rightChars="0" w:firstLine="643"/>
        <w:textAlignment w:val="auto"/>
        <w:outlineLvl w:val="2"/>
        <w:rPr>
          <w:rFonts w:hint="eastAsia" w:ascii="楷体_GB2312" w:hAnsi="楷体_GB2312" w:eastAsia="楷体_GB2312" w:cs="楷体_GB2312"/>
          <w:b w:val="0"/>
          <w:bCs/>
          <w:color w:val="000000" w:themeColor="text1"/>
          <w:kern w:val="0"/>
          <w:szCs w:val="32"/>
          <w14:textFill>
            <w14:solidFill>
              <w14:schemeClr w14:val="tx1"/>
            </w14:solidFill>
          </w14:textFill>
        </w:rPr>
      </w:pPr>
      <w:bookmarkStart w:id="45" w:name="_Toc24966314"/>
      <w:bookmarkStart w:id="46" w:name="_Toc22391"/>
      <w:r>
        <w:rPr>
          <w:rFonts w:hint="eastAsia" w:ascii="楷体_GB2312" w:hAnsi="楷体_GB2312" w:eastAsia="楷体_GB2312" w:cs="楷体_GB2312"/>
          <w:b w:val="0"/>
          <w:bCs/>
          <w:color w:val="000000" w:themeColor="text1"/>
          <w:kern w:val="0"/>
          <w:szCs w:val="32"/>
          <w14:textFill>
            <w14:solidFill>
              <w14:schemeClr w14:val="tx1"/>
            </w14:solidFill>
          </w14:textFill>
        </w:rPr>
        <w:t>（三）危险废物集中利用处置（处理）情况</w:t>
      </w:r>
      <w:bookmarkEnd w:id="45"/>
      <w:bookmarkEnd w:id="46"/>
      <w:r>
        <w:rPr>
          <w:rFonts w:hint="eastAsia" w:ascii="楷体_GB2312" w:hAnsi="楷体_GB2312" w:eastAsia="楷体_GB2312" w:cs="楷体_GB2312"/>
          <w:b w:val="0"/>
          <w:bCs/>
          <w:color w:val="000000" w:themeColor="text1"/>
          <w:kern w:val="0"/>
          <w:szCs w:val="32"/>
          <w14:textFill>
            <w14:solidFill>
              <w14:schemeClr w14:val="tx1"/>
            </w14:solidFill>
          </w14:textFill>
        </w:rPr>
        <w:t>。</w:t>
      </w:r>
    </w:p>
    <w:p>
      <w:pPr>
        <w:pStyle w:val="38"/>
        <w:keepNext w:val="0"/>
        <w:keepLines w:val="0"/>
        <w:pageBreakBefore w:val="0"/>
        <w:widowControl w:val="0"/>
        <w:kinsoku/>
        <w:wordWrap/>
        <w:overflowPunct/>
        <w:topLinePunct w:val="0"/>
        <w:autoSpaceDE/>
        <w:autoSpaceDN/>
        <w:bidi w:val="0"/>
        <w:adjustRightInd w:val="0"/>
        <w:snapToGrid w:val="0"/>
        <w:spacing w:line="574" w:lineRule="exact"/>
        <w:ind w:right="0" w:rightChars="0" w:firstLineChars="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2017年，危险废物集中利用处置（处理）单位处置利用危险废物</w:t>
      </w:r>
      <w:r>
        <w:rPr>
          <w:rFonts w:ascii="Times New Roman" w:hAnsi="Times New Roman" w:eastAsia="仿宋_GB2312" w:cs="Times New Roman"/>
          <w:color w:val="000000" w:themeColor="text1"/>
          <w:sz w:val="32"/>
          <w:szCs w:val="32"/>
          <w14:textFill>
            <w14:solidFill>
              <w14:schemeClr w14:val="tx1"/>
            </w14:solidFill>
          </w14:textFill>
        </w:rPr>
        <w:t>11.03</w:t>
      </w:r>
      <w:r>
        <w:rPr>
          <w:rFonts w:hint="eastAsia" w:ascii="Times New Roman" w:hAnsi="Times New Roman" w:eastAsia="仿宋_GB2312" w:cs="Times New Roman"/>
          <w:color w:val="000000" w:themeColor="text1"/>
          <w:sz w:val="32"/>
          <w:szCs w:val="32"/>
          <w14:textFill>
            <w14:solidFill>
              <w14:schemeClr w14:val="tx1"/>
            </w14:solidFill>
          </w14:textFill>
        </w:rPr>
        <w:t>万吨。其中，处置工业危险废物</w:t>
      </w:r>
      <w:r>
        <w:rPr>
          <w:rFonts w:ascii="Times New Roman" w:hAnsi="Times New Roman" w:eastAsia="仿宋_GB2312" w:cs="Times New Roman"/>
          <w:color w:val="000000" w:themeColor="text1"/>
          <w:sz w:val="32"/>
          <w:szCs w:val="32"/>
          <w14:textFill>
            <w14:solidFill>
              <w14:schemeClr w14:val="tx1"/>
            </w14:solidFill>
          </w14:textFill>
        </w:rPr>
        <w:t>1.02</w:t>
      </w:r>
      <w:r>
        <w:rPr>
          <w:rFonts w:hint="eastAsia" w:ascii="Times New Roman" w:hAnsi="Times New Roman" w:eastAsia="仿宋_GB2312" w:cs="Times New Roman"/>
          <w:color w:val="000000" w:themeColor="text1"/>
          <w:sz w:val="32"/>
          <w:szCs w:val="32"/>
          <w14:textFill>
            <w14:solidFill>
              <w14:schemeClr w14:val="tx1"/>
            </w14:solidFill>
          </w14:textFill>
        </w:rPr>
        <w:t>万吨、医疗废物0.</w:t>
      </w:r>
      <w:r>
        <w:rPr>
          <w:rFonts w:ascii="Times New Roman" w:hAnsi="Times New Roman" w:eastAsia="仿宋_GB2312" w:cs="Times New Roman"/>
          <w:color w:val="000000" w:themeColor="text1"/>
          <w:sz w:val="32"/>
          <w:szCs w:val="32"/>
          <w14:textFill>
            <w14:solidFill>
              <w14:schemeClr w14:val="tx1"/>
            </w14:solidFill>
          </w14:textFill>
        </w:rPr>
        <w:t>37</w:t>
      </w:r>
      <w:r>
        <w:rPr>
          <w:rFonts w:hint="eastAsia" w:ascii="Times New Roman" w:hAnsi="Times New Roman" w:eastAsia="仿宋_GB2312" w:cs="Times New Roman"/>
          <w:color w:val="000000" w:themeColor="text1"/>
          <w:sz w:val="32"/>
          <w:szCs w:val="32"/>
          <w14:textFill>
            <w14:solidFill>
              <w14:schemeClr w14:val="tx1"/>
            </w14:solidFill>
          </w14:textFill>
        </w:rPr>
        <w:t>万吨、其他危险废物</w:t>
      </w:r>
      <w:r>
        <w:rPr>
          <w:rFonts w:ascii="Times New Roman" w:hAnsi="Times New Roman" w:eastAsia="仿宋_GB2312" w:cs="Times New Roman"/>
          <w:color w:val="000000" w:themeColor="text1"/>
          <w:sz w:val="32"/>
          <w:szCs w:val="32"/>
          <w14:textFill>
            <w14:solidFill>
              <w14:schemeClr w14:val="tx1"/>
            </w14:solidFill>
          </w14:textFill>
        </w:rPr>
        <w:t>2.10</w:t>
      </w:r>
      <w:r>
        <w:rPr>
          <w:rFonts w:hint="eastAsia" w:ascii="Times New Roman" w:hAnsi="Times New Roman" w:eastAsia="仿宋_GB2312" w:cs="Times New Roman"/>
          <w:color w:val="000000" w:themeColor="text1"/>
          <w:sz w:val="32"/>
          <w:szCs w:val="32"/>
          <w14:textFill>
            <w14:solidFill>
              <w14:schemeClr w14:val="tx1"/>
            </w14:solidFill>
          </w14:textFill>
        </w:rPr>
        <w:t>万吨，综合利用危险废物</w:t>
      </w:r>
      <w:r>
        <w:rPr>
          <w:rFonts w:ascii="Times New Roman" w:hAnsi="Times New Roman" w:eastAsia="仿宋_GB2312" w:cs="Times New Roman"/>
          <w:color w:val="000000" w:themeColor="text1"/>
          <w:sz w:val="32"/>
          <w:szCs w:val="32"/>
          <w14:textFill>
            <w14:solidFill>
              <w14:schemeClr w14:val="tx1"/>
            </w14:solidFill>
          </w14:textFill>
        </w:rPr>
        <w:t>7.55</w:t>
      </w:r>
      <w:r>
        <w:rPr>
          <w:rFonts w:hint="eastAsia" w:ascii="Times New Roman" w:hAnsi="Times New Roman" w:eastAsia="仿宋_GB2312" w:cs="Times New Roman"/>
          <w:color w:val="000000" w:themeColor="text1"/>
          <w:sz w:val="32"/>
          <w:szCs w:val="32"/>
          <w14:textFill>
            <w14:solidFill>
              <w14:schemeClr w14:val="tx1"/>
            </w14:solidFill>
          </w14:textFill>
        </w:rPr>
        <w:t>万吨。</w:t>
      </w:r>
    </w:p>
    <w:p>
      <w:pPr>
        <w:pStyle w:val="3"/>
        <w:keepNext w:val="0"/>
        <w:keepLines w:val="0"/>
        <w:pageBreakBefore w:val="0"/>
        <w:widowControl w:val="0"/>
        <w:numPr>
          <w:ilvl w:val="255"/>
          <w:numId w:val="0"/>
        </w:numPr>
        <w:kinsoku/>
        <w:wordWrap/>
        <w:overflowPunct/>
        <w:topLinePunct w:val="0"/>
        <w:autoSpaceDE/>
        <w:autoSpaceDN/>
        <w:bidi w:val="0"/>
        <w:spacing w:before="0" w:after="0" w:line="574" w:lineRule="exact"/>
        <w:ind w:left="787" w:leftChars="246" w:right="0" w:rightChars="0"/>
        <w:textAlignment w:val="auto"/>
        <w:rPr>
          <w:rFonts w:eastAsia="黑体" w:cs="Times New Roman"/>
          <w:b w:val="0"/>
          <w:bCs w:val="0"/>
          <w:color w:val="000000" w:themeColor="text1"/>
          <w:sz w:val="32"/>
          <w14:textFill>
            <w14:solidFill>
              <w14:schemeClr w14:val="tx1"/>
            </w14:solidFill>
          </w14:textFill>
        </w:rPr>
      </w:pPr>
      <w:bookmarkStart w:id="47" w:name="_Toc28220"/>
      <w:r>
        <w:rPr>
          <w:rFonts w:hint="eastAsia" w:eastAsia="黑体" w:cs="Times New Roman"/>
          <w:b w:val="0"/>
          <w:bCs w:val="0"/>
          <w:color w:val="000000" w:themeColor="text1"/>
          <w:sz w:val="32"/>
          <w14:textFill>
            <w14:solidFill>
              <w14:schemeClr w14:val="tx1"/>
            </w14:solidFill>
          </w14:textFill>
        </w:rPr>
        <w:t>六、移动源</w:t>
      </w:r>
      <w:bookmarkEnd w:id="40"/>
      <w:bookmarkEnd w:id="47"/>
    </w:p>
    <w:p>
      <w:pPr>
        <w:pStyle w:val="38"/>
        <w:keepNext w:val="0"/>
        <w:keepLines w:val="0"/>
        <w:pageBreakBefore w:val="0"/>
        <w:widowControl w:val="0"/>
        <w:kinsoku/>
        <w:wordWrap/>
        <w:overflowPunct/>
        <w:topLinePunct w:val="0"/>
        <w:autoSpaceDE/>
        <w:autoSpaceDN/>
        <w:bidi w:val="0"/>
        <w:adjustRightInd w:val="0"/>
        <w:snapToGrid w:val="0"/>
        <w:spacing w:line="574" w:lineRule="exact"/>
        <w:ind w:right="0" w:rightChars="0" w:firstLineChars="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2017年，大气污染物排放量：氮氧化物</w:t>
      </w:r>
      <w:r>
        <w:rPr>
          <w:rFonts w:ascii="Times New Roman" w:hAnsi="Times New Roman" w:eastAsia="仿宋_GB2312" w:cs="Times New Roman"/>
          <w:color w:val="000000" w:themeColor="text1"/>
          <w:sz w:val="32"/>
          <w:szCs w:val="32"/>
          <w14:textFill>
            <w14:solidFill>
              <w14:schemeClr w14:val="tx1"/>
            </w14:solidFill>
          </w14:textFill>
        </w:rPr>
        <w:t>1.26</w:t>
      </w:r>
      <w:r>
        <w:rPr>
          <w:rFonts w:hint="eastAsia" w:ascii="Times New Roman" w:hAnsi="Times New Roman" w:eastAsia="仿宋_GB2312" w:cs="Times New Roman"/>
          <w:color w:val="000000" w:themeColor="text1"/>
          <w:sz w:val="32"/>
          <w:szCs w:val="32"/>
          <w14:textFill>
            <w14:solidFill>
              <w14:schemeClr w14:val="tx1"/>
            </w14:solidFill>
          </w14:textFill>
        </w:rPr>
        <w:t>万吨，颗粒物0.0</w:t>
      </w:r>
      <w:r>
        <w:rPr>
          <w:rFonts w:ascii="Times New Roman" w:hAnsi="Times New Roman" w:eastAsia="仿宋_GB2312" w:cs="Times New Roman"/>
          <w:color w:val="000000" w:themeColor="text1"/>
          <w:sz w:val="32"/>
          <w:szCs w:val="32"/>
          <w14:textFill>
            <w14:solidFill>
              <w14:schemeClr w14:val="tx1"/>
            </w14:solidFill>
          </w14:textFill>
        </w:rPr>
        <w:t>3</w:t>
      </w:r>
      <w:r>
        <w:rPr>
          <w:rFonts w:hint="eastAsia" w:ascii="Times New Roman" w:hAnsi="Times New Roman" w:eastAsia="仿宋_GB2312" w:cs="Times New Roman"/>
          <w:color w:val="000000" w:themeColor="text1"/>
          <w:sz w:val="32"/>
          <w:szCs w:val="32"/>
          <w14:textFill>
            <w14:solidFill>
              <w14:schemeClr w14:val="tx1"/>
            </w14:solidFill>
          </w14:textFill>
        </w:rPr>
        <w:t>万吨，挥发性有机物0.</w:t>
      </w:r>
      <w:r>
        <w:rPr>
          <w:rFonts w:ascii="Times New Roman" w:hAnsi="Times New Roman" w:eastAsia="仿宋_GB2312" w:cs="Times New Roman"/>
          <w:color w:val="000000" w:themeColor="text1"/>
          <w:sz w:val="32"/>
          <w:szCs w:val="32"/>
          <w14:textFill>
            <w14:solidFill>
              <w14:schemeClr w14:val="tx1"/>
            </w14:solidFill>
          </w14:textFill>
        </w:rPr>
        <w:t>77</w:t>
      </w:r>
      <w:r>
        <w:rPr>
          <w:rFonts w:hint="eastAsia" w:ascii="Times New Roman" w:hAnsi="Times New Roman" w:eastAsia="仿宋_GB2312" w:cs="Times New Roman"/>
          <w:color w:val="000000" w:themeColor="text1"/>
          <w:sz w:val="32"/>
          <w:szCs w:val="32"/>
          <w14:textFill>
            <w14:solidFill>
              <w14:schemeClr w14:val="tx1"/>
            </w14:solidFill>
          </w14:textFill>
        </w:rPr>
        <w:t>万吨。</w:t>
      </w:r>
    </w:p>
    <w:p>
      <w:pPr>
        <w:keepNext w:val="0"/>
        <w:keepLines w:val="0"/>
        <w:pageBreakBefore w:val="0"/>
        <w:widowControl w:val="0"/>
        <w:kinsoku/>
        <w:wordWrap/>
        <w:overflowPunct/>
        <w:topLinePunct w:val="0"/>
        <w:autoSpaceDE/>
        <w:autoSpaceDN/>
        <w:bidi w:val="0"/>
        <w:spacing w:line="574" w:lineRule="exact"/>
        <w:ind w:right="0" w:rightChars="0" w:firstLine="643"/>
        <w:textAlignment w:val="auto"/>
        <w:outlineLvl w:val="2"/>
        <w:rPr>
          <w:rFonts w:hint="eastAsia" w:ascii="楷体_GB2312" w:hAnsi="楷体_GB2312" w:eastAsia="楷体_GB2312" w:cs="楷体_GB2312"/>
          <w:b w:val="0"/>
          <w:bCs/>
          <w:color w:val="000000" w:themeColor="text1"/>
          <w:kern w:val="0"/>
          <w:szCs w:val="32"/>
          <w14:textFill>
            <w14:solidFill>
              <w14:schemeClr w14:val="tx1"/>
            </w14:solidFill>
          </w14:textFill>
        </w:rPr>
      </w:pPr>
      <w:bookmarkStart w:id="48" w:name="_Toc24966317"/>
      <w:bookmarkStart w:id="49" w:name="_Toc14887"/>
      <w:r>
        <w:rPr>
          <w:rFonts w:hint="eastAsia" w:ascii="楷体_GB2312" w:hAnsi="楷体_GB2312" w:eastAsia="楷体_GB2312" w:cs="楷体_GB2312"/>
          <w:b w:val="0"/>
          <w:bCs/>
          <w:color w:val="000000" w:themeColor="text1"/>
          <w:kern w:val="0"/>
          <w:szCs w:val="32"/>
          <w14:textFill>
            <w14:solidFill>
              <w14:schemeClr w14:val="tx1"/>
            </w14:solidFill>
          </w14:textFill>
        </w:rPr>
        <w:t>（一）机动车污染源</w:t>
      </w:r>
      <w:bookmarkEnd w:id="48"/>
      <w:bookmarkEnd w:id="49"/>
    </w:p>
    <w:p>
      <w:pPr>
        <w:pStyle w:val="38"/>
        <w:keepNext w:val="0"/>
        <w:keepLines w:val="0"/>
        <w:pageBreakBefore w:val="0"/>
        <w:widowControl w:val="0"/>
        <w:kinsoku/>
        <w:wordWrap/>
        <w:overflowPunct/>
        <w:topLinePunct w:val="0"/>
        <w:autoSpaceDE/>
        <w:autoSpaceDN/>
        <w:bidi w:val="0"/>
        <w:adjustRightInd w:val="0"/>
        <w:snapToGrid w:val="0"/>
        <w:spacing w:line="574" w:lineRule="exact"/>
        <w:ind w:right="0" w:rightChars="0" w:firstLineChars="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2017年，大气污染物排放量：氮氧化物</w:t>
      </w:r>
      <w:r>
        <w:rPr>
          <w:rFonts w:ascii="Times New Roman" w:hAnsi="Times New Roman" w:eastAsia="仿宋_GB2312" w:cs="Times New Roman"/>
          <w:color w:val="000000" w:themeColor="text1"/>
          <w:sz w:val="32"/>
          <w:szCs w:val="32"/>
          <w14:textFill>
            <w14:solidFill>
              <w14:schemeClr w14:val="tx1"/>
            </w14:solidFill>
          </w14:textFill>
        </w:rPr>
        <w:t>1.14</w:t>
      </w:r>
      <w:r>
        <w:rPr>
          <w:rFonts w:hint="eastAsia" w:ascii="Times New Roman" w:hAnsi="Times New Roman" w:eastAsia="仿宋_GB2312" w:cs="Times New Roman"/>
          <w:color w:val="000000" w:themeColor="text1"/>
          <w:sz w:val="32"/>
          <w:szCs w:val="32"/>
          <w14:textFill>
            <w14:solidFill>
              <w14:schemeClr w14:val="tx1"/>
            </w14:solidFill>
          </w14:textFill>
        </w:rPr>
        <w:t>万吨，颗粒物0.0</w:t>
      </w:r>
      <w:r>
        <w:rPr>
          <w:rFonts w:ascii="Times New Roman" w:hAnsi="Times New Roman" w:eastAsia="仿宋_GB2312" w:cs="Times New Roman"/>
          <w:color w:val="000000" w:themeColor="text1"/>
          <w:sz w:val="32"/>
          <w:szCs w:val="32"/>
          <w14:textFill>
            <w14:solidFill>
              <w14:schemeClr w14:val="tx1"/>
            </w14:solidFill>
          </w14:textFill>
        </w:rPr>
        <w:t>2</w:t>
      </w:r>
      <w:r>
        <w:rPr>
          <w:rFonts w:hint="eastAsia" w:ascii="Times New Roman" w:hAnsi="Times New Roman" w:eastAsia="仿宋_GB2312" w:cs="Times New Roman"/>
          <w:color w:val="000000" w:themeColor="text1"/>
          <w:sz w:val="32"/>
          <w:szCs w:val="32"/>
          <w14:textFill>
            <w14:solidFill>
              <w14:schemeClr w14:val="tx1"/>
            </w14:solidFill>
          </w14:textFill>
        </w:rPr>
        <w:t>万吨，挥发性有机物0.</w:t>
      </w:r>
      <w:r>
        <w:rPr>
          <w:rFonts w:ascii="Times New Roman" w:hAnsi="Times New Roman" w:eastAsia="仿宋_GB2312" w:cs="Times New Roman"/>
          <w:color w:val="000000" w:themeColor="text1"/>
          <w:sz w:val="32"/>
          <w:szCs w:val="32"/>
          <w14:textFill>
            <w14:solidFill>
              <w14:schemeClr w14:val="tx1"/>
            </w14:solidFill>
          </w14:textFill>
        </w:rPr>
        <w:t>74</w:t>
      </w:r>
      <w:r>
        <w:rPr>
          <w:rFonts w:hint="eastAsia" w:ascii="Times New Roman" w:hAnsi="Times New Roman" w:eastAsia="仿宋_GB2312" w:cs="Times New Roman"/>
          <w:color w:val="000000" w:themeColor="text1"/>
          <w:sz w:val="32"/>
          <w:szCs w:val="32"/>
          <w14:textFill>
            <w14:solidFill>
              <w14:schemeClr w14:val="tx1"/>
            </w14:solidFill>
          </w14:textFill>
        </w:rPr>
        <w:t>万吨。</w:t>
      </w:r>
    </w:p>
    <w:p>
      <w:pPr>
        <w:keepNext w:val="0"/>
        <w:keepLines w:val="0"/>
        <w:pageBreakBefore w:val="0"/>
        <w:widowControl w:val="0"/>
        <w:numPr>
          <w:ilvl w:val="0"/>
          <w:numId w:val="1"/>
        </w:numPr>
        <w:kinsoku/>
        <w:wordWrap/>
        <w:overflowPunct/>
        <w:topLinePunct w:val="0"/>
        <w:autoSpaceDE/>
        <w:autoSpaceDN/>
        <w:bidi w:val="0"/>
        <w:spacing w:line="574" w:lineRule="exact"/>
        <w:ind w:right="0" w:rightChars="0" w:firstLine="643"/>
        <w:textAlignment w:val="auto"/>
        <w:outlineLvl w:val="2"/>
        <w:rPr>
          <w:rFonts w:hint="eastAsia" w:ascii="楷体_GB2312" w:hAnsi="楷体_GB2312" w:eastAsia="楷体_GB2312" w:cs="楷体_GB2312"/>
          <w:b w:val="0"/>
          <w:bCs/>
          <w:color w:val="000000" w:themeColor="text1"/>
          <w:kern w:val="0"/>
          <w:szCs w:val="32"/>
          <w14:textFill>
            <w14:solidFill>
              <w14:schemeClr w14:val="tx1"/>
            </w14:solidFill>
          </w14:textFill>
        </w:rPr>
      </w:pPr>
      <w:bookmarkStart w:id="50" w:name="_Toc24966318"/>
      <w:bookmarkStart w:id="51" w:name="_Toc967"/>
      <w:r>
        <w:rPr>
          <w:rFonts w:hint="eastAsia" w:ascii="楷体_GB2312" w:hAnsi="楷体_GB2312" w:eastAsia="楷体_GB2312" w:cs="楷体_GB2312"/>
          <w:b w:val="0"/>
          <w:bCs/>
          <w:color w:val="000000" w:themeColor="text1"/>
          <w:kern w:val="0"/>
          <w:szCs w:val="32"/>
          <w14:textFill>
            <w14:solidFill>
              <w14:schemeClr w14:val="tx1"/>
            </w14:solidFill>
          </w14:textFill>
        </w:rPr>
        <w:t>非道路移动污染源</w:t>
      </w:r>
      <w:bookmarkEnd w:id="50"/>
      <w:bookmarkEnd w:id="51"/>
    </w:p>
    <w:p>
      <w:pPr>
        <w:keepNext w:val="0"/>
        <w:keepLines w:val="0"/>
        <w:pageBreakBefore w:val="0"/>
        <w:widowControl w:val="0"/>
        <w:numPr>
          <w:ilvl w:val="0"/>
          <w:numId w:val="0"/>
        </w:numPr>
        <w:kinsoku/>
        <w:wordWrap/>
        <w:overflowPunct/>
        <w:topLinePunct w:val="0"/>
        <w:autoSpaceDE/>
        <w:autoSpaceDN/>
        <w:bidi w:val="0"/>
        <w:spacing w:line="574" w:lineRule="exact"/>
        <w:ind w:right="0" w:rightChars="0" w:firstLine="640" w:firstLineChars="200"/>
        <w:textAlignment w:val="auto"/>
        <w:outlineLvl w:val="2"/>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2017年，大气污染物排放量：氮氧化物0.</w:t>
      </w:r>
      <w:r>
        <w:rPr>
          <w:rFonts w:ascii="Times New Roman" w:hAnsi="Times New Roman" w:eastAsia="仿宋_GB2312" w:cs="Times New Roman"/>
          <w:color w:val="000000" w:themeColor="text1"/>
          <w:sz w:val="32"/>
          <w:szCs w:val="32"/>
          <w14:textFill>
            <w14:solidFill>
              <w14:schemeClr w14:val="tx1"/>
            </w14:solidFill>
          </w14:textFill>
        </w:rPr>
        <w:t>12</w:t>
      </w:r>
      <w:r>
        <w:rPr>
          <w:rFonts w:hint="eastAsia" w:ascii="Times New Roman" w:hAnsi="Times New Roman" w:eastAsia="仿宋_GB2312" w:cs="Times New Roman"/>
          <w:color w:val="000000" w:themeColor="text1"/>
          <w:sz w:val="32"/>
          <w:szCs w:val="32"/>
          <w14:textFill>
            <w14:solidFill>
              <w14:schemeClr w14:val="tx1"/>
            </w14:solidFill>
          </w14:textFill>
        </w:rPr>
        <w:t>万吨，颗粒物0.0</w:t>
      </w:r>
      <w:r>
        <w:rPr>
          <w:rFonts w:ascii="Times New Roman" w:hAnsi="Times New Roman" w:eastAsia="仿宋_GB2312" w:cs="Times New Roman"/>
          <w:color w:val="000000" w:themeColor="text1"/>
          <w:sz w:val="32"/>
          <w:szCs w:val="32"/>
          <w14:textFill>
            <w14:solidFill>
              <w14:schemeClr w14:val="tx1"/>
            </w14:solidFill>
          </w14:textFill>
        </w:rPr>
        <w:t>1</w:t>
      </w:r>
      <w:r>
        <w:rPr>
          <w:rFonts w:hint="eastAsia" w:ascii="Times New Roman" w:hAnsi="Times New Roman" w:eastAsia="仿宋_GB2312" w:cs="Times New Roman"/>
          <w:color w:val="000000" w:themeColor="text1"/>
          <w:sz w:val="32"/>
          <w:szCs w:val="32"/>
          <w14:textFill>
            <w14:solidFill>
              <w14:schemeClr w14:val="tx1"/>
            </w14:solidFill>
          </w14:textFill>
        </w:rPr>
        <w:t>万吨，挥发性有机物0.0</w:t>
      </w:r>
      <w:r>
        <w:rPr>
          <w:rFonts w:ascii="Times New Roman" w:hAnsi="Times New Roman" w:eastAsia="仿宋_GB2312" w:cs="Times New Roman"/>
          <w:color w:val="000000" w:themeColor="text1"/>
          <w:sz w:val="32"/>
          <w:szCs w:val="32"/>
          <w14:textFill>
            <w14:solidFill>
              <w14:schemeClr w14:val="tx1"/>
            </w14:solidFill>
          </w14:textFill>
        </w:rPr>
        <w:t>2</w:t>
      </w:r>
      <w:r>
        <w:rPr>
          <w:rFonts w:hint="eastAsia" w:ascii="Times New Roman" w:hAnsi="Times New Roman" w:eastAsia="仿宋_GB2312" w:cs="Times New Roman"/>
          <w:color w:val="000000" w:themeColor="text1"/>
          <w:sz w:val="32"/>
          <w:szCs w:val="32"/>
          <w14:textFill>
            <w14:solidFill>
              <w14:schemeClr w14:val="tx1"/>
            </w14:solidFill>
          </w14:textFill>
        </w:rPr>
        <w:t>万吨。</w:t>
      </w:r>
    </w:p>
    <w:p>
      <w:pPr>
        <w:keepNext w:val="0"/>
        <w:keepLines w:val="0"/>
        <w:pageBreakBefore w:val="0"/>
        <w:widowControl w:val="0"/>
        <w:kinsoku/>
        <w:wordWrap/>
        <w:overflowPunct/>
        <w:topLinePunct w:val="0"/>
        <w:autoSpaceDE/>
        <w:autoSpaceDN/>
        <w:bidi w:val="0"/>
        <w:spacing w:line="574" w:lineRule="exact"/>
        <w:ind w:right="0" w:rightChars="0" w:firstLine="640"/>
        <w:textAlignment w:val="auto"/>
        <w:rPr>
          <w:rFonts w:ascii="黑体" w:hAnsi="黑体" w:eastAsia="黑体"/>
          <w:color w:val="000000" w:themeColor="text1"/>
          <w14:textFill>
            <w14:solidFill>
              <w14:schemeClr w14:val="tx1"/>
            </w14:solidFill>
          </w14:textFill>
        </w:rPr>
      </w:pPr>
      <w:r>
        <w:rPr>
          <w:rFonts w:ascii="黑体" w:hAnsi="黑体" w:eastAsia="黑体"/>
          <w:color w:val="000000" w:themeColor="text1"/>
          <w14:textFill>
            <w14:solidFill>
              <w14:schemeClr w14:val="tx1"/>
            </w14:solidFill>
          </w14:textFill>
        </w:rPr>
        <w:br w:type="page"/>
      </w:r>
    </w:p>
    <w:p>
      <w:pPr>
        <w:keepNext w:val="0"/>
        <w:keepLines w:val="0"/>
        <w:pageBreakBefore w:val="0"/>
        <w:widowControl w:val="0"/>
        <w:kinsoku/>
        <w:wordWrap/>
        <w:overflowPunct/>
        <w:topLinePunct w:val="0"/>
        <w:autoSpaceDE/>
        <w:autoSpaceDN/>
        <w:bidi w:val="0"/>
        <w:spacing w:line="574" w:lineRule="exact"/>
        <w:ind w:right="0" w:rightChars="0" w:firstLine="643"/>
        <w:textAlignment w:val="auto"/>
        <w:rPr>
          <w:rFonts w:eastAsia="黑体"/>
          <w:b w:val="0"/>
          <w:bCs w:val="0"/>
          <w:color w:val="000000" w:themeColor="text1"/>
          <w:szCs w:val="32"/>
          <w14:textFill>
            <w14:solidFill>
              <w14:schemeClr w14:val="tx1"/>
            </w14:solidFill>
          </w14:textFill>
        </w:rPr>
      </w:pPr>
      <w:bookmarkStart w:id="52" w:name="_Toc24966319"/>
      <w:bookmarkStart w:id="53" w:name="_Toc11100"/>
      <w:r>
        <w:rPr>
          <w:rFonts w:eastAsia="黑体"/>
          <w:b w:val="0"/>
          <w:bCs w:val="0"/>
          <w:color w:val="000000" w:themeColor="text1"/>
          <w:szCs w:val="32"/>
          <w14:textFill>
            <w14:solidFill>
              <w14:schemeClr w14:val="tx1"/>
            </w14:solidFill>
          </w14:textFill>
        </w:rPr>
        <w:t>注释</w:t>
      </w:r>
    </w:p>
    <w:p>
      <w:pPr>
        <w:keepNext w:val="0"/>
        <w:keepLines w:val="0"/>
        <w:pageBreakBefore w:val="0"/>
        <w:widowControl w:val="0"/>
        <w:kinsoku/>
        <w:wordWrap/>
        <w:overflowPunct/>
        <w:topLinePunct w:val="0"/>
        <w:autoSpaceDE/>
        <w:autoSpaceDN/>
        <w:bidi w:val="0"/>
        <w:adjustRightInd w:val="0"/>
        <w:snapToGrid w:val="0"/>
        <w:spacing w:line="574" w:lineRule="exact"/>
        <w:ind w:right="0" w:rightChars="0" w:firstLine="640"/>
        <w:textAlignment w:val="auto"/>
        <w:rPr>
          <w:rFonts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工业源普查范围：包括《国民经济行业分类》（GB/T 4754—2017）中采矿业，制造业，电力、热力、燃气及水生产和供应业3个门类中 41个工业大类行业的全部工业企业或产业活动单位。可能伴生天然放射性核素的8类重点行业15个类别矿产采选、冶炼和加工产业活动单位。不包括污水处理及其再生利用（行业代码为 4620）企业。</w:t>
      </w:r>
    </w:p>
    <w:p>
      <w:pPr>
        <w:keepNext w:val="0"/>
        <w:keepLines w:val="0"/>
        <w:pageBreakBefore w:val="0"/>
        <w:widowControl w:val="0"/>
        <w:kinsoku/>
        <w:wordWrap/>
        <w:overflowPunct/>
        <w:topLinePunct w:val="0"/>
        <w:autoSpaceDE/>
        <w:autoSpaceDN/>
        <w:bidi w:val="0"/>
        <w:adjustRightInd w:val="0"/>
        <w:snapToGrid w:val="0"/>
        <w:spacing w:line="574" w:lineRule="exact"/>
        <w:ind w:right="0" w:rightChars="0" w:firstLine="640"/>
        <w:textAlignment w:val="auto"/>
        <w:rPr>
          <w:rFonts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农业源普查范围： 包括种植业、畜禽养殖业（生猪全年出栏量≥50头、奶牛年末存栏量≥5头、肉牛全年出栏量≥10头、蛋鸡年末存栏量≥500羽、肉鸡全年出栏量≥2000羽）、水产养殖业（不含藻类）。</w:t>
      </w:r>
    </w:p>
    <w:p>
      <w:pPr>
        <w:keepNext w:val="0"/>
        <w:keepLines w:val="0"/>
        <w:pageBreakBefore w:val="0"/>
        <w:widowControl w:val="0"/>
        <w:kinsoku/>
        <w:wordWrap/>
        <w:overflowPunct/>
        <w:topLinePunct w:val="0"/>
        <w:autoSpaceDE/>
        <w:autoSpaceDN/>
        <w:bidi w:val="0"/>
        <w:adjustRightInd w:val="0"/>
        <w:snapToGrid w:val="0"/>
        <w:spacing w:line="574" w:lineRule="exact"/>
        <w:ind w:right="0" w:rightChars="0" w:firstLine="640"/>
        <w:textAlignment w:val="auto"/>
        <w:rPr>
          <w:rFonts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生活源普查范围：包括城乡居民生活污水产生、排放情况，城乡居民能源使用情况，非工业企业单位锅炉，对外营业的储油库和加油站。</w:t>
      </w:r>
    </w:p>
    <w:p>
      <w:pPr>
        <w:keepNext w:val="0"/>
        <w:keepLines w:val="0"/>
        <w:pageBreakBefore w:val="0"/>
        <w:widowControl w:val="0"/>
        <w:kinsoku/>
        <w:wordWrap/>
        <w:overflowPunct/>
        <w:topLinePunct w:val="0"/>
        <w:autoSpaceDE/>
        <w:autoSpaceDN/>
        <w:bidi w:val="0"/>
        <w:adjustRightInd w:val="0"/>
        <w:snapToGrid w:val="0"/>
        <w:spacing w:line="574" w:lineRule="exact"/>
        <w:ind w:right="0" w:rightChars="0" w:firstLine="640"/>
        <w:textAlignment w:val="auto"/>
        <w:rPr>
          <w:rFonts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集中式污染治理设施普查范围：包括集中式污水处理单位、生活垃圾集中处理处置单位、危险废物集中利用处置（处理）单位。</w:t>
      </w:r>
    </w:p>
    <w:p>
      <w:pPr>
        <w:keepNext w:val="0"/>
        <w:keepLines w:val="0"/>
        <w:pageBreakBefore w:val="0"/>
        <w:widowControl w:val="0"/>
        <w:kinsoku/>
        <w:wordWrap/>
        <w:overflowPunct/>
        <w:topLinePunct w:val="0"/>
        <w:autoSpaceDE/>
        <w:autoSpaceDN/>
        <w:bidi w:val="0"/>
        <w:adjustRightInd w:val="0"/>
        <w:snapToGrid w:val="0"/>
        <w:spacing w:line="574" w:lineRule="exact"/>
        <w:ind w:right="0" w:rightChars="0" w:firstLine="640"/>
        <w:textAlignment w:val="auto"/>
        <w:rPr>
          <w:rFonts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移动源普查范围：包括机动车和非道路移动源，以行政区为单位统计调查。非道路移动源包括飞机、铁路内燃机车和工程机械、农业机械（含机动渔船）。</w:t>
      </w:r>
    </w:p>
    <w:p>
      <w:pPr>
        <w:keepNext w:val="0"/>
        <w:keepLines w:val="0"/>
        <w:pageBreakBefore w:val="0"/>
        <w:widowControl w:val="0"/>
        <w:kinsoku/>
        <w:wordWrap/>
        <w:overflowPunct/>
        <w:topLinePunct w:val="0"/>
        <w:autoSpaceDE/>
        <w:autoSpaceDN/>
        <w:bidi w:val="0"/>
        <w:adjustRightInd w:val="0"/>
        <w:snapToGrid w:val="0"/>
        <w:spacing w:line="574" w:lineRule="exact"/>
        <w:ind w:right="0" w:rightChars="0" w:firstLine="640"/>
        <w:textAlignment w:val="auto"/>
        <w:rPr>
          <w:rFonts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工业源水污染物排放量：</w:t>
      </w:r>
      <w:r>
        <w:rPr>
          <w:rFonts w:hint="eastAsia" w:ascii="仿宋_GB2312" w:hAnsi="仿宋_GB2312" w:eastAsia="仿宋_GB2312" w:cs="仿宋_GB2312"/>
          <w:color w:val="000000" w:themeColor="text1"/>
          <w14:textFill>
            <w14:solidFill>
              <w14:schemeClr w14:val="tx1"/>
            </w14:solidFill>
          </w14:textFill>
        </w:rPr>
        <w:t>指污染物未经处理或处理后排入环境的量。</w:t>
      </w:r>
    </w:p>
    <w:p>
      <w:pPr>
        <w:keepNext w:val="0"/>
        <w:keepLines w:val="0"/>
        <w:pageBreakBefore w:val="0"/>
        <w:widowControl w:val="0"/>
        <w:kinsoku/>
        <w:wordWrap/>
        <w:overflowPunct/>
        <w:topLinePunct w:val="0"/>
        <w:autoSpaceDE/>
        <w:autoSpaceDN/>
        <w:bidi w:val="0"/>
        <w:adjustRightInd w:val="0"/>
        <w:snapToGrid w:val="0"/>
        <w:spacing w:line="574" w:lineRule="exact"/>
        <w:ind w:right="0" w:rightChars="0" w:firstLine="640"/>
        <w:textAlignment w:val="auto"/>
        <w:rPr>
          <w:rFonts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挥发性有机物普查与核算口径</w:t>
      </w:r>
      <w:r>
        <w:rPr>
          <w:rFonts w:hint="eastAsia" w:ascii="仿宋_GB2312" w:hAnsi="仿宋_GB2312" w:eastAsia="仿宋_GB2312" w:cs="仿宋_GB2312"/>
          <w:color w:val="000000" w:themeColor="text1"/>
          <w:szCs w:val="32"/>
          <w14:textFill>
            <w14:solidFill>
              <w14:schemeClr w14:val="tx1"/>
            </w14:solidFill>
          </w14:textFill>
        </w:rPr>
        <w:t>：按照可统计原则，对部分行业和领域人为排放源进行了尝试性调查，核算范围包括工业企业燃料燃烧及重点行业工业产品生产工艺排放；城乡居民生活燃煤、餐饮油烟、家庭日化用品、城市新建房屋装饰、沥青道路铺装，对外营业的储油库和加油站；机动车和非道路移动源（不包括船舶）。</w:t>
      </w:r>
    </w:p>
    <w:p>
      <w:pPr>
        <w:keepNext w:val="0"/>
        <w:keepLines w:val="0"/>
        <w:pageBreakBefore w:val="0"/>
        <w:widowControl w:val="0"/>
        <w:kinsoku/>
        <w:wordWrap/>
        <w:overflowPunct/>
        <w:topLinePunct w:val="0"/>
        <w:autoSpaceDE/>
        <w:autoSpaceDN/>
        <w:bidi w:val="0"/>
        <w:adjustRightInd w:val="0"/>
        <w:snapToGrid w:val="0"/>
        <w:spacing w:line="574" w:lineRule="exact"/>
        <w:ind w:right="0" w:rightChars="0" w:firstLine="640"/>
        <w:textAlignment w:val="auto"/>
        <w:rPr>
          <w:rFonts w:ascii="仿宋_GB2312" w:hAnsi="仿宋_GB2312" w:eastAsia="仿宋_GB2312" w:cs="仿宋_GB2312"/>
          <w:color w:val="000000" w:themeColor="text1"/>
          <w:szCs w:val="32"/>
          <w14:textFill>
            <w14:solidFill>
              <w14:schemeClr w14:val="tx1"/>
            </w14:solidFill>
          </w14:textFill>
        </w:rPr>
      </w:pPr>
      <w:r>
        <w:rPr>
          <w:rFonts w:hint="eastAsia" w:ascii="仿宋_GB2312" w:hAnsi="仿宋_GB2312" w:eastAsia="仿宋_GB2312" w:cs="仿宋_GB2312"/>
          <w:color w:val="000000" w:themeColor="text1"/>
          <w:szCs w:val="32"/>
          <w14:textFill>
            <w14:solidFill>
              <w14:schemeClr w14:val="tx1"/>
            </w14:solidFill>
          </w14:textFill>
        </w:rPr>
        <w:t>公报中合计数和部分计算数据因小数取舍而产生的误差，均未作机械调整。</w:t>
      </w:r>
    </w:p>
    <w:bookmarkEnd w:id="52"/>
    <w:bookmarkEnd w:id="53"/>
    <w:p>
      <w:pPr>
        <w:pStyle w:val="38"/>
        <w:keepNext w:val="0"/>
        <w:keepLines w:val="0"/>
        <w:pageBreakBefore w:val="0"/>
        <w:widowControl w:val="0"/>
        <w:kinsoku/>
        <w:wordWrap/>
        <w:overflowPunct/>
        <w:topLinePunct w:val="0"/>
        <w:autoSpaceDE/>
        <w:autoSpaceDN/>
        <w:bidi w:val="0"/>
        <w:adjustRightInd w:val="0"/>
        <w:snapToGrid w:val="0"/>
        <w:spacing w:line="574" w:lineRule="exact"/>
        <w:ind w:right="0" w:rightChars="0" w:firstLineChars="0"/>
        <w:textAlignment w:val="auto"/>
        <w:rPr>
          <w:rFonts w:ascii="仿宋_GB2312" w:hAnsi="仿宋_GB2312" w:eastAsia="仿宋_GB2312"/>
          <w:color w:val="000000" w:themeColor="text1"/>
          <w:sz w:val="32"/>
          <w:szCs w:val="32"/>
          <w14:textFill>
            <w14:solidFill>
              <w14:schemeClr w14:val="tx1"/>
            </w14:solidFill>
          </w14:textFill>
        </w:rPr>
      </w:pPr>
    </w:p>
    <w:sectPr>
      <w:footerReference r:id="rId9" w:type="default"/>
      <w:pgSz w:w="11906" w:h="16838"/>
      <w:pgMar w:top="2098" w:right="1587" w:bottom="2098" w:left="1587" w:header="851" w:footer="992" w:gutter="0"/>
      <w:pgNumType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等线">
    <w:altName w:val="宋体"/>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auto"/>
    <w:pitch w:val="default"/>
    <w:sig w:usb0="00000001" w:usb1="080E0000" w:usb2="00000000" w:usb3="00000000" w:csb0="00040000" w:csb1="00000000"/>
  </w:font>
  <w:font w:name="创艺简标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jc w:val="center"/>
    </w:pPr>
  </w:p>
  <w:p>
    <w:pPr>
      <w:pStyle w:val="11"/>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5220303"/>
    </w:sdtPr>
    <w:sdtEndPr>
      <w:rPr>
        <w:rFonts w:ascii="Times New Roman" w:hAnsi="Times New Roman" w:cs="Times New Roman"/>
      </w:rPr>
    </w:sdtEndPr>
    <w:sdtContent>
      <w:p>
        <w:pPr>
          <w:pStyle w:val="11"/>
          <w:ind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1</w:t>
        </w:r>
        <w:r>
          <w:rPr>
            <w:rFonts w:ascii="Times New Roman" w:hAnsi="Times New Roman" w:cs="Times New Roman"/>
          </w:rPr>
          <w:fldChar w:fldCharType="end"/>
        </w:r>
      </w:p>
    </w:sdtContent>
  </w:sdt>
  <w:p>
    <w:pPr>
      <w:pStyle w:val="11"/>
      <w:ind w:firstLine="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ED3ADB"/>
    <w:multiLevelType w:val="singleLevel"/>
    <w:tmpl w:val="5FED3ADB"/>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259"/>
    <w:rsid w:val="000027DA"/>
    <w:rsid w:val="00004D8C"/>
    <w:rsid w:val="000053C0"/>
    <w:rsid w:val="00006010"/>
    <w:rsid w:val="0001269F"/>
    <w:rsid w:val="0001301D"/>
    <w:rsid w:val="000144D5"/>
    <w:rsid w:val="0002144C"/>
    <w:rsid w:val="00023E38"/>
    <w:rsid w:val="00023EBD"/>
    <w:rsid w:val="00023FA0"/>
    <w:rsid w:val="000242DE"/>
    <w:rsid w:val="00027171"/>
    <w:rsid w:val="000272D8"/>
    <w:rsid w:val="00027B3D"/>
    <w:rsid w:val="00035C31"/>
    <w:rsid w:val="00040658"/>
    <w:rsid w:val="000408A5"/>
    <w:rsid w:val="000408BE"/>
    <w:rsid w:val="00040D35"/>
    <w:rsid w:val="0005259D"/>
    <w:rsid w:val="000530C6"/>
    <w:rsid w:val="00053EA4"/>
    <w:rsid w:val="000557E8"/>
    <w:rsid w:val="0005630A"/>
    <w:rsid w:val="000568E2"/>
    <w:rsid w:val="0006355D"/>
    <w:rsid w:val="000644AB"/>
    <w:rsid w:val="00065097"/>
    <w:rsid w:val="000652CB"/>
    <w:rsid w:val="00065836"/>
    <w:rsid w:val="000679B0"/>
    <w:rsid w:val="00071B5B"/>
    <w:rsid w:val="00072024"/>
    <w:rsid w:val="0007212A"/>
    <w:rsid w:val="000744EC"/>
    <w:rsid w:val="00074801"/>
    <w:rsid w:val="00077A68"/>
    <w:rsid w:val="00080C77"/>
    <w:rsid w:val="00081152"/>
    <w:rsid w:val="000814E4"/>
    <w:rsid w:val="000824C0"/>
    <w:rsid w:val="000833D8"/>
    <w:rsid w:val="00083473"/>
    <w:rsid w:val="00083ED1"/>
    <w:rsid w:val="0008443B"/>
    <w:rsid w:val="0009181A"/>
    <w:rsid w:val="0009279E"/>
    <w:rsid w:val="000927AE"/>
    <w:rsid w:val="00092819"/>
    <w:rsid w:val="000936B5"/>
    <w:rsid w:val="00093AD0"/>
    <w:rsid w:val="00094416"/>
    <w:rsid w:val="000947D8"/>
    <w:rsid w:val="00094F1D"/>
    <w:rsid w:val="000976A8"/>
    <w:rsid w:val="000A045A"/>
    <w:rsid w:val="000A0D66"/>
    <w:rsid w:val="000A2836"/>
    <w:rsid w:val="000A4A12"/>
    <w:rsid w:val="000A4B2A"/>
    <w:rsid w:val="000A6E72"/>
    <w:rsid w:val="000B07A5"/>
    <w:rsid w:val="000B1670"/>
    <w:rsid w:val="000B387E"/>
    <w:rsid w:val="000B43AD"/>
    <w:rsid w:val="000B51AB"/>
    <w:rsid w:val="000B6F01"/>
    <w:rsid w:val="000C0DAC"/>
    <w:rsid w:val="000C2622"/>
    <w:rsid w:val="000C6448"/>
    <w:rsid w:val="000C6AB5"/>
    <w:rsid w:val="000C7385"/>
    <w:rsid w:val="000D25BE"/>
    <w:rsid w:val="000D29F1"/>
    <w:rsid w:val="000D4CB1"/>
    <w:rsid w:val="000D72FB"/>
    <w:rsid w:val="000D7702"/>
    <w:rsid w:val="000D7A5C"/>
    <w:rsid w:val="000D7BB4"/>
    <w:rsid w:val="000E233E"/>
    <w:rsid w:val="000E42F7"/>
    <w:rsid w:val="000E4E6C"/>
    <w:rsid w:val="000E5E8B"/>
    <w:rsid w:val="000E6C9D"/>
    <w:rsid w:val="000F07A3"/>
    <w:rsid w:val="000F2685"/>
    <w:rsid w:val="000F3635"/>
    <w:rsid w:val="00103F12"/>
    <w:rsid w:val="0010464C"/>
    <w:rsid w:val="00105155"/>
    <w:rsid w:val="001119FC"/>
    <w:rsid w:val="0011584F"/>
    <w:rsid w:val="00116447"/>
    <w:rsid w:val="001223DC"/>
    <w:rsid w:val="001247DD"/>
    <w:rsid w:val="001261DF"/>
    <w:rsid w:val="00126B9E"/>
    <w:rsid w:val="00127C8C"/>
    <w:rsid w:val="001312BE"/>
    <w:rsid w:val="0013267D"/>
    <w:rsid w:val="0013411B"/>
    <w:rsid w:val="00134B1D"/>
    <w:rsid w:val="001369E3"/>
    <w:rsid w:val="00140111"/>
    <w:rsid w:val="00141644"/>
    <w:rsid w:val="00142DFE"/>
    <w:rsid w:val="00144F44"/>
    <w:rsid w:val="001475FA"/>
    <w:rsid w:val="00152FEF"/>
    <w:rsid w:val="00153B9D"/>
    <w:rsid w:val="00154A1C"/>
    <w:rsid w:val="001550D1"/>
    <w:rsid w:val="001571E6"/>
    <w:rsid w:val="001607C2"/>
    <w:rsid w:val="00174EEF"/>
    <w:rsid w:val="00176FDE"/>
    <w:rsid w:val="001806E7"/>
    <w:rsid w:val="00180D3A"/>
    <w:rsid w:val="00181A88"/>
    <w:rsid w:val="0018251B"/>
    <w:rsid w:val="001839E7"/>
    <w:rsid w:val="00184203"/>
    <w:rsid w:val="0018528E"/>
    <w:rsid w:val="00185E14"/>
    <w:rsid w:val="00186B03"/>
    <w:rsid w:val="00187ED3"/>
    <w:rsid w:val="00190015"/>
    <w:rsid w:val="00191D2F"/>
    <w:rsid w:val="00194B0D"/>
    <w:rsid w:val="00194D94"/>
    <w:rsid w:val="00194DC2"/>
    <w:rsid w:val="001962D9"/>
    <w:rsid w:val="00197B09"/>
    <w:rsid w:val="001A136A"/>
    <w:rsid w:val="001A29F0"/>
    <w:rsid w:val="001A3211"/>
    <w:rsid w:val="001A3F65"/>
    <w:rsid w:val="001A469C"/>
    <w:rsid w:val="001A56B4"/>
    <w:rsid w:val="001A7971"/>
    <w:rsid w:val="001B012B"/>
    <w:rsid w:val="001B0AC6"/>
    <w:rsid w:val="001B13B5"/>
    <w:rsid w:val="001B6B1F"/>
    <w:rsid w:val="001B7662"/>
    <w:rsid w:val="001C028B"/>
    <w:rsid w:val="001C2838"/>
    <w:rsid w:val="001C3074"/>
    <w:rsid w:val="001C348A"/>
    <w:rsid w:val="001C3F2D"/>
    <w:rsid w:val="001C40BB"/>
    <w:rsid w:val="001C4F9B"/>
    <w:rsid w:val="001C7B1A"/>
    <w:rsid w:val="001D0375"/>
    <w:rsid w:val="001D15D5"/>
    <w:rsid w:val="001D2EC7"/>
    <w:rsid w:val="001D39DD"/>
    <w:rsid w:val="001D3AC4"/>
    <w:rsid w:val="001D4E04"/>
    <w:rsid w:val="001D5E69"/>
    <w:rsid w:val="001D6333"/>
    <w:rsid w:val="001D7990"/>
    <w:rsid w:val="001D7EBD"/>
    <w:rsid w:val="001E061A"/>
    <w:rsid w:val="001E10A7"/>
    <w:rsid w:val="001E2EF7"/>
    <w:rsid w:val="001E633B"/>
    <w:rsid w:val="001F0B81"/>
    <w:rsid w:val="001F1181"/>
    <w:rsid w:val="001F21CB"/>
    <w:rsid w:val="001F4519"/>
    <w:rsid w:val="001F45B4"/>
    <w:rsid w:val="001F4A70"/>
    <w:rsid w:val="001F4C7C"/>
    <w:rsid w:val="002021F5"/>
    <w:rsid w:val="0020292E"/>
    <w:rsid w:val="002040EB"/>
    <w:rsid w:val="002064D8"/>
    <w:rsid w:val="002066DC"/>
    <w:rsid w:val="00212678"/>
    <w:rsid w:val="00213915"/>
    <w:rsid w:val="00216F56"/>
    <w:rsid w:val="002174E9"/>
    <w:rsid w:val="00220276"/>
    <w:rsid w:val="00220C90"/>
    <w:rsid w:val="002212E6"/>
    <w:rsid w:val="002236A3"/>
    <w:rsid w:val="002262C4"/>
    <w:rsid w:val="00226499"/>
    <w:rsid w:val="002266DB"/>
    <w:rsid w:val="00227BCF"/>
    <w:rsid w:val="00230E96"/>
    <w:rsid w:val="00231767"/>
    <w:rsid w:val="0023249E"/>
    <w:rsid w:val="0023517A"/>
    <w:rsid w:val="00235658"/>
    <w:rsid w:val="0023592C"/>
    <w:rsid w:val="002364DF"/>
    <w:rsid w:val="0023787D"/>
    <w:rsid w:val="00242ED1"/>
    <w:rsid w:val="00243256"/>
    <w:rsid w:val="00245703"/>
    <w:rsid w:val="00251DC4"/>
    <w:rsid w:val="00252FC0"/>
    <w:rsid w:val="00255253"/>
    <w:rsid w:val="0025594C"/>
    <w:rsid w:val="002573FE"/>
    <w:rsid w:val="002608DD"/>
    <w:rsid w:val="00261B51"/>
    <w:rsid w:val="00265ADD"/>
    <w:rsid w:val="00266EB6"/>
    <w:rsid w:val="002707F0"/>
    <w:rsid w:val="00272980"/>
    <w:rsid w:val="0027312D"/>
    <w:rsid w:val="00275C2D"/>
    <w:rsid w:val="00276ADF"/>
    <w:rsid w:val="00277C31"/>
    <w:rsid w:val="00280D05"/>
    <w:rsid w:val="00281389"/>
    <w:rsid w:val="0028196A"/>
    <w:rsid w:val="00286F75"/>
    <w:rsid w:val="002900BD"/>
    <w:rsid w:val="002905E9"/>
    <w:rsid w:val="002906AC"/>
    <w:rsid w:val="0029151A"/>
    <w:rsid w:val="00292EEA"/>
    <w:rsid w:val="00294B55"/>
    <w:rsid w:val="00296898"/>
    <w:rsid w:val="00297F65"/>
    <w:rsid w:val="002A265C"/>
    <w:rsid w:val="002A5CDA"/>
    <w:rsid w:val="002A6564"/>
    <w:rsid w:val="002A66F1"/>
    <w:rsid w:val="002B1D6A"/>
    <w:rsid w:val="002B3206"/>
    <w:rsid w:val="002B4C2E"/>
    <w:rsid w:val="002B6A40"/>
    <w:rsid w:val="002B6B7F"/>
    <w:rsid w:val="002C25FD"/>
    <w:rsid w:val="002C28B9"/>
    <w:rsid w:val="002C4B4B"/>
    <w:rsid w:val="002C4EEF"/>
    <w:rsid w:val="002C664A"/>
    <w:rsid w:val="002C7F00"/>
    <w:rsid w:val="002D0E21"/>
    <w:rsid w:val="002D2304"/>
    <w:rsid w:val="002D3E4D"/>
    <w:rsid w:val="002D3F4C"/>
    <w:rsid w:val="002D6951"/>
    <w:rsid w:val="002E071D"/>
    <w:rsid w:val="002E0775"/>
    <w:rsid w:val="002E0DD6"/>
    <w:rsid w:val="002E239C"/>
    <w:rsid w:val="002E489C"/>
    <w:rsid w:val="002E52FA"/>
    <w:rsid w:val="002E6984"/>
    <w:rsid w:val="002E7CA0"/>
    <w:rsid w:val="002F05CD"/>
    <w:rsid w:val="002F1A0B"/>
    <w:rsid w:val="002F2150"/>
    <w:rsid w:val="002F2397"/>
    <w:rsid w:val="002F6534"/>
    <w:rsid w:val="003069D0"/>
    <w:rsid w:val="00310381"/>
    <w:rsid w:val="00310C4B"/>
    <w:rsid w:val="00311ACD"/>
    <w:rsid w:val="00312A44"/>
    <w:rsid w:val="0031465D"/>
    <w:rsid w:val="003153E1"/>
    <w:rsid w:val="003179CE"/>
    <w:rsid w:val="003207A1"/>
    <w:rsid w:val="003252AE"/>
    <w:rsid w:val="00325928"/>
    <w:rsid w:val="0032741B"/>
    <w:rsid w:val="00334092"/>
    <w:rsid w:val="003372FB"/>
    <w:rsid w:val="00343259"/>
    <w:rsid w:val="00343E6D"/>
    <w:rsid w:val="00344938"/>
    <w:rsid w:val="00345219"/>
    <w:rsid w:val="00345FEC"/>
    <w:rsid w:val="00347899"/>
    <w:rsid w:val="00353E46"/>
    <w:rsid w:val="00360F48"/>
    <w:rsid w:val="003612AD"/>
    <w:rsid w:val="00363469"/>
    <w:rsid w:val="00364B87"/>
    <w:rsid w:val="00367C17"/>
    <w:rsid w:val="00372099"/>
    <w:rsid w:val="00373E8F"/>
    <w:rsid w:val="003762F6"/>
    <w:rsid w:val="003768E3"/>
    <w:rsid w:val="00376A44"/>
    <w:rsid w:val="00380991"/>
    <w:rsid w:val="00381392"/>
    <w:rsid w:val="00383709"/>
    <w:rsid w:val="003904EF"/>
    <w:rsid w:val="00390621"/>
    <w:rsid w:val="003906A3"/>
    <w:rsid w:val="00394536"/>
    <w:rsid w:val="00394A3D"/>
    <w:rsid w:val="00394C01"/>
    <w:rsid w:val="00396ABB"/>
    <w:rsid w:val="003A1134"/>
    <w:rsid w:val="003A1246"/>
    <w:rsid w:val="003A3706"/>
    <w:rsid w:val="003A6449"/>
    <w:rsid w:val="003A6459"/>
    <w:rsid w:val="003B0C68"/>
    <w:rsid w:val="003B272A"/>
    <w:rsid w:val="003B2850"/>
    <w:rsid w:val="003B2ED7"/>
    <w:rsid w:val="003B456D"/>
    <w:rsid w:val="003B6A65"/>
    <w:rsid w:val="003B6B33"/>
    <w:rsid w:val="003C0156"/>
    <w:rsid w:val="003C32FD"/>
    <w:rsid w:val="003C3DB9"/>
    <w:rsid w:val="003C4C6E"/>
    <w:rsid w:val="003C6A89"/>
    <w:rsid w:val="003C78FD"/>
    <w:rsid w:val="003D0650"/>
    <w:rsid w:val="003D0A5E"/>
    <w:rsid w:val="003D540E"/>
    <w:rsid w:val="003D6766"/>
    <w:rsid w:val="003D6E25"/>
    <w:rsid w:val="003E0717"/>
    <w:rsid w:val="003E0EA8"/>
    <w:rsid w:val="003E21ED"/>
    <w:rsid w:val="003E48B0"/>
    <w:rsid w:val="003E4D92"/>
    <w:rsid w:val="003E6496"/>
    <w:rsid w:val="003E6505"/>
    <w:rsid w:val="003F2609"/>
    <w:rsid w:val="003F46A0"/>
    <w:rsid w:val="003F5EB8"/>
    <w:rsid w:val="003F6A1B"/>
    <w:rsid w:val="003F74CC"/>
    <w:rsid w:val="004001EA"/>
    <w:rsid w:val="00400CA2"/>
    <w:rsid w:val="0040208A"/>
    <w:rsid w:val="004032DD"/>
    <w:rsid w:val="0040342F"/>
    <w:rsid w:val="00405697"/>
    <w:rsid w:val="00406A7C"/>
    <w:rsid w:val="00411541"/>
    <w:rsid w:val="00411639"/>
    <w:rsid w:val="0041203F"/>
    <w:rsid w:val="00416404"/>
    <w:rsid w:val="0041654D"/>
    <w:rsid w:val="00417C7B"/>
    <w:rsid w:val="004201D1"/>
    <w:rsid w:val="00420D2D"/>
    <w:rsid w:val="0042271C"/>
    <w:rsid w:val="004239DB"/>
    <w:rsid w:val="00423DC1"/>
    <w:rsid w:val="00423F26"/>
    <w:rsid w:val="00425F14"/>
    <w:rsid w:val="00432CB3"/>
    <w:rsid w:val="0043402D"/>
    <w:rsid w:val="00434AB7"/>
    <w:rsid w:val="004359D2"/>
    <w:rsid w:val="0043643F"/>
    <w:rsid w:val="004370BA"/>
    <w:rsid w:val="00437384"/>
    <w:rsid w:val="004406EA"/>
    <w:rsid w:val="004418A9"/>
    <w:rsid w:val="004428BE"/>
    <w:rsid w:val="00442962"/>
    <w:rsid w:val="00443E0F"/>
    <w:rsid w:val="004509C9"/>
    <w:rsid w:val="00450FCA"/>
    <w:rsid w:val="004544D6"/>
    <w:rsid w:val="00454A8F"/>
    <w:rsid w:val="00455DA8"/>
    <w:rsid w:val="00455F22"/>
    <w:rsid w:val="00456272"/>
    <w:rsid w:val="004573AB"/>
    <w:rsid w:val="0046497B"/>
    <w:rsid w:val="00464D77"/>
    <w:rsid w:val="00465D5B"/>
    <w:rsid w:val="00466683"/>
    <w:rsid w:val="00467F74"/>
    <w:rsid w:val="00470694"/>
    <w:rsid w:val="00480292"/>
    <w:rsid w:val="00480AE8"/>
    <w:rsid w:val="00483BDE"/>
    <w:rsid w:val="004866DD"/>
    <w:rsid w:val="00490032"/>
    <w:rsid w:val="00491D36"/>
    <w:rsid w:val="00491EEA"/>
    <w:rsid w:val="004922E6"/>
    <w:rsid w:val="00492DDC"/>
    <w:rsid w:val="00494136"/>
    <w:rsid w:val="004945E9"/>
    <w:rsid w:val="00494B8A"/>
    <w:rsid w:val="00496B46"/>
    <w:rsid w:val="004970DF"/>
    <w:rsid w:val="004A0BBE"/>
    <w:rsid w:val="004A0D04"/>
    <w:rsid w:val="004A0F50"/>
    <w:rsid w:val="004A289E"/>
    <w:rsid w:val="004A540F"/>
    <w:rsid w:val="004A560A"/>
    <w:rsid w:val="004A5F2A"/>
    <w:rsid w:val="004B0286"/>
    <w:rsid w:val="004B192E"/>
    <w:rsid w:val="004B4922"/>
    <w:rsid w:val="004B59FC"/>
    <w:rsid w:val="004B72D5"/>
    <w:rsid w:val="004B7589"/>
    <w:rsid w:val="004C136E"/>
    <w:rsid w:val="004C4FF0"/>
    <w:rsid w:val="004D0D6C"/>
    <w:rsid w:val="004D1A80"/>
    <w:rsid w:val="004D1D33"/>
    <w:rsid w:val="004D20C1"/>
    <w:rsid w:val="004D2789"/>
    <w:rsid w:val="004D2F2F"/>
    <w:rsid w:val="004D37AD"/>
    <w:rsid w:val="004D7195"/>
    <w:rsid w:val="004E1267"/>
    <w:rsid w:val="004E34C2"/>
    <w:rsid w:val="004F0F2D"/>
    <w:rsid w:val="004F1E5F"/>
    <w:rsid w:val="004F2A88"/>
    <w:rsid w:val="004F4BA5"/>
    <w:rsid w:val="004F4EE1"/>
    <w:rsid w:val="004F6CD3"/>
    <w:rsid w:val="004F7D8E"/>
    <w:rsid w:val="00502CC6"/>
    <w:rsid w:val="005045A4"/>
    <w:rsid w:val="0050504C"/>
    <w:rsid w:val="00505188"/>
    <w:rsid w:val="005058CC"/>
    <w:rsid w:val="00506006"/>
    <w:rsid w:val="00506195"/>
    <w:rsid w:val="00510C27"/>
    <w:rsid w:val="00511073"/>
    <w:rsid w:val="00512452"/>
    <w:rsid w:val="00512710"/>
    <w:rsid w:val="00514482"/>
    <w:rsid w:val="00514FA4"/>
    <w:rsid w:val="00515FD0"/>
    <w:rsid w:val="00516EC4"/>
    <w:rsid w:val="00517041"/>
    <w:rsid w:val="00517533"/>
    <w:rsid w:val="0051787C"/>
    <w:rsid w:val="00524674"/>
    <w:rsid w:val="00526B97"/>
    <w:rsid w:val="005273F8"/>
    <w:rsid w:val="0053014F"/>
    <w:rsid w:val="00530410"/>
    <w:rsid w:val="00530E8D"/>
    <w:rsid w:val="00533B38"/>
    <w:rsid w:val="00536E23"/>
    <w:rsid w:val="0053759A"/>
    <w:rsid w:val="005378CD"/>
    <w:rsid w:val="005410E6"/>
    <w:rsid w:val="00541DFA"/>
    <w:rsid w:val="005428D8"/>
    <w:rsid w:val="005449CC"/>
    <w:rsid w:val="005459AA"/>
    <w:rsid w:val="00546833"/>
    <w:rsid w:val="00547180"/>
    <w:rsid w:val="005523A8"/>
    <w:rsid w:val="00552A28"/>
    <w:rsid w:val="00553190"/>
    <w:rsid w:val="00555424"/>
    <w:rsid w:val="00555BE2"/>
    <w:rsid w:val="005562F2"/>
    <w:rsid w:val="00557A17"/>
    <w:rsid w:val="0056074B"/>
    <w:rsid w:val="0056088F"/>
    <w:rsid w:val="00561D3F"/>
    <w:rsid w:val="0056244C"/>
    <w:rsid w:val="00563818"/>
    <w:rsid w:val="00564114"/>
    <w:rsid w:val="005648EC"/>
    <w:rsid w:val="0056554D"/>
    <w:rsid w:val="00565D94"/>
    <w:rsid w:val="00566228"/>
    <w:rsid w:val="00567F9B"/>
    <w:rsid w:val="00571887"/>
    <w:rsid w:val="00571D22"/>
    <w:rsid w:val="00571E61"/>
    <w:rsid w:val="00572AB3"/>
    <w:rsid w:val="00573806"/>
    <w:rsid w:val="0057447E"/>
    <w:rsid w:val="00574EA4"/>
    <w:rsid w:val="00580813"/>
    <w:rsid w:val="00580ABD"/>
    <w:rsid w:val="00581DC9"/>
    <w:rsid w:val="00584425"/>
    <w:rsid w:val="00584F02"/>
    <w:rsid w:val="0058528A"/>
    <w:rsid w:val="0058740B"/>
    <w:rsid w:val="00587E49"/>
    <w:rsid w:val="005906A2"/>
    <w:rsid w:val="00590848"/>
    <w:rsid w:val="005A04A2"/>
    <w:rsid w:val="005A05B1"/>
    <w:rsid w:val="005A4A3B"/>
    <w:rsid w:val="005A7577"/>
    <w:rsid w:val="005B0394"/>
    <w:rsid w:val="005B0851"/>
    <w:rsid w:val="005B1286"/>
    <w:rsid w:val="005B665A"/>
    <w:rsid w:val="005B6679"/>
    <w:rsid w:val="005B6763"/>
    <w:rsid w:val="005C1A0C"/>
    <w:rsid w:val="005C364E"/>
    <w:rsid w:val="005C498C"/>
    <w:rsid w:val="005C5277"/>
    <w:rsid w:val="005D257E"/>
    <w:rsid w:val="005D469D"/>
    <w:rsid w:val="005D5A7B"/>
    <w:rsid w:val="005D62E7"/>
    <w:rsid w:val="005D7033"/>
    <w:rsid w:val="005E00CA"/>
    <w:rsid w:val="005E344E"/>
    <w:rsid w:val="005E6606"/>
    <w:rsid w:val="005E6854"/>
    <w:rsid w:val="005E736B"/>
    <w:rsid w:val="005F2C9C"/>
    <w:rsid w:val="005F319D"/>
    <w:rsid w:val="006002A7"/>
    <w:rsid w:val="006012D9"/>
    <w:rsid w:val="00601B14"/>
    <w:rsid w:val="00602707"/>
    <w:rsid w:val="00603DD4"/>
    <w:rsid w:val="006043E9"/>
    <w:rsid w:val="006052B9"/>
    <w:rsid w:val="0061018D"/>
    <w:rsid w:val="00611E30"/>
    <w:rsid w:val="006120CA"/>
    <w:rsid w:val="00613372"/>
    <w:rsid w:val="00613784"/>
    <w:rsid w:val="00614998"/>
    <w:rsid w:val="00614C83"/>
    <w:rsid w:val="0062250C"/>
    <w:rsid w:val="006232C6"/>
    <w:rsid w:val="00626EE2"/>
    <w:rsid w:val="00627B3B"/>
    <w:rsid w:val="00630BFC"/>
    <w:rsid w:val="00631B74"/>
    <w:rsid w:val="00631D8D"/>
    <w:rsid w:val="00634C12"/>
    <w:rsid w:val="00640F9A"/>
    <w:rsid w:val="006457AC"/>
    <w:rsid w:val="0065027D"/>
    <w:rsid w:val="0065046C"/>
    <w:rsid w:val="006528C3"/>
    <w:rsid w:val="00654DB0"/>
    <w:rsid w:val="006558A3"/>
    <w:rsid w:val="00660FA8"/>
    <w:rsid w:val="00661339"/>
    <w:rsid w:val="00662F21"/>
    <w:rsid w:val="006635EF"/>
    <w:rsid w:val="006648AF"/>
    <w:rsid w:val="00665AF8"/>
    <w:rsid w:val="00665E2D"/>
    <w:rsid w:val="00666643"/>
    <w:rsid w:val="00666CE5"/>
    <w:rsid w:val="00667341"/>
    <w:rsid w:val="00670007"/>
    <w:rsid w:val="0067107A"/>
    <w:rsid w:val="00671388"/>
    <w:rsid w:val="00671FF3"/>
    <w:rsid w:val="0067322E"/>
    <w:rsid w:val="00674163"/>
    <w:rsid w:val="006747AD"/>
    <w:rsid w:val="0067521E"/>
    <w:rsid w:val="006768CA"/>
    <w:rsid w:val="00676FEF"/>
    <w:rsid w:val="006773A6"/>
    <w:rsid w:val="006809E7"/>
    <w:rsid w:val="00682879"/>
    <w:rsid w:val="00683778"/>
    <w:rsid w:val="00684E70"/>
    <w:rsid w:val="00685384"/>
    <w:rsid w:val="00686475"/>
    <w:rsid w:val="006870D1"/>
    <w:rsid w:val="00691EBE"/>
    <w:rsid w:val="00693CBF"/>
    <w:rsid w:val="0069427E"/>
    <w:rsid w:val="0069517B"/>
    <w:rsid w:val="00695F95"/>
    <w:rsid w:val="006A1B7F"/>
    <w:rsid w:val="006A1BD0"/>
    <w:rsid w:val="006A38F1"/>
    <w:rsid w:val="006A4655"/>
    <w:rsid w:val="006A57E8"/>
    <w:rsid w:val="006A6225"/>
    <w:rsid w:val="006A764A"/>
    <w:rsid w:val="006B3403"/>
    <w:rsid w:val="006B42F5"/>
    <w:rsid w:val="006B4832"/>
    <w:rsid w:val="006B4D29"/>
    <w:rsid w:val="006B5D4C"/>
    <w:rsid w:val="006B7531"/>
    <w:rsid w:val="006C0C8B"/>
    <w:rsid w:val="006C625B"/>
    <w:rsid w:val="006C66C4"/>
    <w:rsid w:val="006C686D"/>
    <w:rsid w:val="006C784A"/>
    <w:rsid w:val="006D0151"/>
    <w:rsid w:val="006D0C5E"/>
    <w:rsid w:val="006D32AB"/>
    <w:rsid w:val="006D4775"/>
    <w:rsid w:val="006D47EB"/>
    <w:rsid w:val="006D55A8"/>
    <w:rsid w:val="006D63AF"/>
    <w:rsid w:val="006D6A02"/>
    <w:rsid w:val="006D6C62"/>
    <w:rsid w:val="006E13A5"/>
    <w:rsid w:val="006E17ED"/>
    <w:rsid w:val="006E1807"/>
    <w:rsid w:val="006E36A8"/>
    <w:rsid w:val="006F0A79"/>
    <w:rsid w:val="00702EF7"/>
    <w:rsid w:val="00702F99"/>
    <w:rsid w:val="00702FB1"/>
    <w:rsid w:val="007031CB"/>
    <w:rsid w:val="00704684"/>
    <w:rsid w:val="00704D05"/>
    <w:rsid w:val="00711781"/>
    <w:rsid w:val="007118D2"/>
    <w:rsid w:val="0071199A"/>
    <w:rsid w:val="00713A38"/>
    <w:rsid w:val="00713DAF"/>
    <w:rsid w:val="00715F9B"/>
    <w:rsid w:val="007164F1"/>
    <w:rsid w:val="00725F37"/>
    <w:rsid w:val="0072756A"/>
    <w:rsid w:val="00735327"/>
    <w:rsid w:val="00735545"/>
    <w:rsid w:val="00735631"/>
    <w:rsid w:val="00735B71"/>
    <w:rsid w:val="00736A00"/>
    <w:rsid w:val="0074136B"/>
    <w:rsid w:val="00741AC4"/>
    <w:rsid w:val="00742807"/>
    <w:rsid w:val="00742FF9"/>
    <w:rsid w:val="00743D2B"/>
    <w:rsid w:val="00752211"/>
    <w:rsid w:val="007532D8"/>
    <w:rsid w:val="0075347C"/>
    <w:rsid w:val="0075390F"/>
    <w:rsid w:val="007542D3"/>
    <w:rsid w:val="007570C6"/>
    <w:rsid w:val="007639D6"/>
    <w:rsid w:val="00764707"/>
    <w:rsid w:val="00767C71"/>
    <w:rsid w:val="00770A16"/>
    <w:rsid w:val="00771562"/>
    <w:rsid w:val="007717E1"/>
    <w:rsid w:val="00771F59"/>
    <w:rsid w:val="0077340A"/>
    <w:rsid w:val="00774A63"/>
    <w:rsid w:val="00775D63"/>
    <w:rsid w:val="00775F32"/>
    <w:rsid w:val="0077703F"/>
    <w:rsid w:val="00777F44"/>
    <w:rsid w:val="007825CF"/>
    <w:rsid w:val="00782E90"/>
    <w:rsid w:val="00783853"/>
    <w:rsid w:val="00786EE6"/>
    <w:rsid w:val="00787163"/>
    <w:rsid w:val="00793039"/>
    <w:rsid w:val="00794E04"/>
    <w:rsid w:val="00796105"/>
    <w:rsid w:val="007A4BB6"/>
    <w:rsid w:val="007A6305"/>
    <w:rsid w:val="007B148F"/>
    <w:rsid w:val="007B14CC"/>
    <w:rsid w:val="007B20AC"/>
    <w:rsid w:val="007B22C8"/>
    <w:rsid w:val="007B3A4A"/>
    <w:rsid w:val="007B6591"/>
    <w:rsid w:val="007B7142"/>
    <w:rsid w:val="007C12CC"/>
    <w:rsid w:val="007C1A75"/>
    <w:rsid w:val="007C20C5"/>
    <w:rsid w:val="007C2702"/>
    <w:rsid w:val="007C475D"/>
    <w:rsid w:val="007C7569"/>
    <w:rsid w:val="007D1ABA"/>
    <w:rsid w:val="007D2D8D"/>
    <w:rsid w:val="007D2DC8"/>
    <w:rsid w:val="007D3E1E"/>
    <w:rsid w:val="007D478A"/>
    <w:rsid w:val="007E1888"/>
    <w:rsid w:val="007E2257"/>
    <w:rsid w:val="007E23AD"/>
    <w:rsid w:val="007E5347"/>
    <w:rsid w:val="007E5D3E"/>
    <w:rsid w:val="007E6F15"/>
    <w:rsid w:val="007F0585"/>
    <w:rsid w:val="007F2BF1"/>
    <w:rsid w:val="007F31F1"/>
    <w:rsid w:val="007F3FBB"/>
    <w:rsid w:val="007F5358"/>
    <w:rsid w:val="007F71B5"/>
    <w:rsid w:val="008035E4"/>
    <w:rsid w:val="00807B07"/>
    <w:rsid w:val="00810F51"/>
    <w:rsid w:val="00812618"/>
    <w:rsid w:val="0081367D"/>
    <w:rsid w:val="00813B2A"/>
    <w:rsid w:val="00816118"/>
    <w:rsid w:val="00816D05"/>
    <w:rsid w:val="00821AF2"/>
    <w:rsid w:val="00827CF0"/>
    <w:rsid w:val="008312E1"/>
    <w:rsid w:val="00831BB9"/>
    <w:rsid w:val="008355FC"/>
    <w:rsid w:val="008366AC"/>
    <w:rsid w:val="00837E32"/>
    <w:rsid w:val="008409FE"/>
    <w:rsid w:val="00842541"/>
    <w:rsid w:val="0084560B"/>
    <w:rsid w:val="008464DB"/>
    <w:rsid w:val="008466D9"/>
    <w:rsid w:val="00846DDB"/>
    <w:rsid w:val="00847410"/>
    <w:rsid w:val="00850E7C"/>
    <w:rsid w:val="008519AA"/>
    <w:rsid w:val="0085236C"/>
    <w:rsid w:val="008559E0"/>
    <w:rsid w:val="008607C6"/>
    <w:rsid w:val="00860910"/>
    <w:rsid w:val="00861291"/>
    <w:rsid w:val="008706C4"/>
    <w:rsid w:val="008732A0"/>
    <w:rsid w:val="008732AD"/>
    <w:rsid w:val="00873AC5"/>
    <w:rsid w:val="0087451B"/>
    <w:rsid w:val="00875485"/>
    <w:rsid w:val="008757B0"/>
    <w:rsid w:val="00875D84"/>
    <w:rsid w:val="00876977"/>
    <w:rsid w:val="00880D54"/>
    <w:rsid w:val="00882F13"/>
    <w:rsid w:val="0088324D"/>
    <w:rsid w:val="0088348E"/>
    <w:rsid w:val="008836FF"/>
    <w:rsid w:val="00883F6B"/>
    <w:rsid w:val="0088402F"/>
    <w:rsid w:val="0088429C"/>
    <w:rsid w:val="00884E03"/>
    <w:rsid w:val="008857E6"/>
    <w:rsid w:val="00890614"/>
    <w:rsid w:val="008906B8"/>
    <w:rsid w:val="00890922"/>
    <w:rsid w:val="00892F3B"/>
    <w:rsid w:val="00893EDF"/>
    <w:rsid w:val="0089498A"/>
    <w:rsid w:val="00895076"/>
    <w:rsid w:val="00895FFC"/>
    <w:rsid w:val="00897AFC"/>
    <w:rsid w:val="008A26B1"/>
    <w:rsid w:val="008A7AC3"/>
    <w:rsid w:val="008B0A88"/>
    <w:rsid w:val="008B1138"/>
    <w:rsid w:val="008B1660"/>
    <w:rsid w:val="008B2A4E"/>
    <w:rsid w:val="008B4FBF"/>
    <w:rsid w:val="008B5567"/>
    <w:rsid w:val="008B569E"/>
    <w:rsid w:val="008B63C5"/>
    <w:rsid w:val="008B7CC2"/>
    <w:rsid w:val="008C155B"/>
    <w:rsid w:val="008C251C"/>
    <w:rsid w:val="008C26D0"/>
    <w:rsid w:val="008C4E6E"/>
    <w:rsid w:val="008C73C5"/>
    <w:rsid w:val="008C74B4"/>
    <w:rsid w:val="008C74BF"/>
    <w:rsid w:val="008D085D"/>
    <w:rsid w:val="008D1883"/>
    <w:rsid w:val="008D4F1E"/>
    <w:rsid w:val="008E2106"/>
    <w:rsid w:val="008E28C8"/>
    <w:rsid w:val="008E2A8F"/>
    <w:rsid w:val="008E360B"/>
    <w:rsid w:val="008E49BE"/>
    <w:rsid w:val="008E7EEE"/>
    <w:rsid w:val="008F2473"/>
    <w:rsid w:val="008F38AC"/>
    <w:rsid w:val="008F4F5F"/>
    <w:rsid w:val="008F5009"/>
    <w:rsid w:val="00901541"/>
    <w:rsid w:val="009029BB"/>
    <w:rsid w:val="009111D4"/>
    <w:rsid w:val="00913987"/>
    <w:rsid w:val="00913B85"/>
    <w:rsid w:val="00915226"/>
    <w:rsid w:val="0091604A"/>
    <w:rsid w:val="009179D8"/>
    <w:rsid w:val="00917B7E"/>
    <w:rsid w:val="00917DC3"/>
    <w:rsid w:val="009218D3"/>
    <w:rsid w:val="00922FC8"/>
    <w:rsid w:val="009243B5"/>
    <w:rsid w:val="00925A68"/>
    <w:rsid w:val="00930865"/>
    <w:rsid w:val="00931176"/>
    <w:rsid w:val="009323CD"/>
    <w:rsid w:val="009323D6"/>
    <w:rsid w:val="009325A2"/>
    <w:rsid w:val="009326D0"/>
    <w:rsid w:val="00934DD7"/>
    <w:rsid w:val="00941924"/>
    <w:rsid w:val="00941AC5"/>
    <w:rsid w:val="009437B3"/>
    <w:rsid w:val="009458CB"/>
    <w:rsid w:val="00947C66"/>
    <w:rsid w:val="00947CD8"/>
    <w:rsid w:val="00950EC6"/>
    <w:rsid w:val="00951C51"/>
    <w:rsid w:val="00951FFB"/>
    <w:rsid w:val="00952EBD"/>
    <w:rsid w:val="009544D5"/>
    <w:rsid w:val="009610B8"/>
    <w:rsid w:val="00961C77"/>
    <w:rsid w:val="00963B20"/>
    <w:rsid w:val="009644BD"/>
    <w:rsid w:val="00967D2D"/>
    <w:rsid w:val="0097318C"/>
    <w:rsid w:val="00975A8C"/>
    <w:rsid w:val="00976142"/>
    <w:rsid w:val="00976C91"/>
    <w:rsid w:val="009802E5"/>
    <w:rsid w:val="00984E4F"/>
    <w:rsid w:val="00985422"/>
    <w:rsid w:val="009863D9"/>
    <w:rsid w:val="00986E22"/>
    <w:rsid w:val="00991918"/>
    <w:rsid w:val="00993980"/>
    <w:rsid w:val="009A1B3E"/>
    <w:rsid w:val="009A1D64"/>
    <w:rsid w:val="009A423E"/>
    <w:rsid w:val="009A4966"/>
    <w:rsid w:val="009A4AE3"/>
    <w:rsid w:val="009A551A"/>
    <w:rsid w:val="009A5E29"/>
    <w:rsid w:val="009A62D7"/>
    <w:rsid w:val="009A7447"/>
    <w:rsid w:val="009B08C2"/>
    <w:rsid w:val="009B0CC5"/>
    <w:rsid w:val="009B1471"/>
    <w:rsid w:val="009B14C4"/>
    <w:rsid w:val="009B3424"/>
    <w:rsid w:val="009B7583"/>
    <w:rsid w:val="009B7879"/>
    <w:rsid w:val="009B7A08"/>
    <w:rsid w:val="009C0194"/>
    <w:rsid w:val="009C1FAF"/>
    <w:rsid w:val="009C657E"/>
    <w:rsid w:val="009C6BCD"/>
    <w:rsid w:val="009D1431"/>
    <w:rsid w:val="009D1AC0"/>
    <w:rsid w:val="009D3990"/>
    <w:rsid w:val="009D3F57"/>
    <w:rsid w:val="009D425B"/>
    <w:rsid w:val="009D51DC"/>
    <w:rsid w:val="009D591E"/>
    <w:rsid w:val="009D6E7C"/>
    <w:rsid w:val="009D774C"/>
    <w:rsid w:val="009E0BED"/>
    <w:rsid w:val="009E211F"/>
    <w:rsid w:val="009E37C7"/>
    <w:rsid w:val="009E42CF"/>
    <w:rsid w:val="009E5557"/>
    <w:rsid w:val="009E661E"/>
    <w:rsid w:val="009F2A53"/>
    <w:rsid w:val="009F31AC"/>
    <w:rsid w:val="009F4A83"/>
    <w:rsid w:val="009F5D27"/>
    <w:rsid w:val="00A01A6E"/>
    <w:rsid w:val="00A0365C"/>
    <w:rsid w:val="00A0512F"/>
    <w:rsid w:val="00A05460"/>
    <w:rsid w:val="00A06505"/>
    <w:rsid w:val="00A06C1B"/>
    <w:rsid w:val="00A06FAB"/>
    <w:rsid w:val="00A11059"/>
    <w:rsid w:val="00A12701"/>
    <w:rsid w:val="00A131A1"/>
    <w:rsid w:val="00A13AE4"/>
    <w:rsid w:val="00A14244"/>
    <w:rsid w:val="00A14F08"/>
    <w:rsid w:val="00A1565B"/>
    <w:rsid w:val="00A15740"/>
    <w:rsid w:val="00A160D1"/>
    <w:rsid w:val="00A16445"/>
    <w:rsid w:val="00A16961"/>
    <w:rsid w:val="00A16F89"/>
    <w:rsid w:val="00A17589"/>
    <w:rsid w:val="00A22506"/>
    <w:rsid w:val="00A26AD1"/>
    <w:rsid w:val="00A330D2"/>
    <w:rsid w:val="00A346AC"/>
    <w:rsid w:val="00A36632"/>
    <w:rsid w:val="00A36D07"/>
    <w:rsid w:val="00A37087"/>
    <w:rsid w:val="00A3797F"/>
    <w:rsid w:val="00A42C12"/>
    <w:rsid w:val="00A441F1"/>
    <w:rsid w:val="00A456EB"/>
    <w:rsid w:val="00A4684D"/>
    <w:rsid w:val="00A5322D"/>
    <w:rsid w:val="00A533CE"/>
    <w:rsid w:val="00A53698"/>
    <w:rsid w:val="00A549ED"/>
    <w:rsid w:val="00A55914"/>
    <w:rsid w:val="00A57AAD"/>
    <w:rsid w:val="00A621CE"/>
    <w:rsid w:val="00A655F8"/>
    <w:rsid w:val="00A6701D"/>
    <w:rsid w:val="00A670C0"/>
    <w:rsid w:val="00A73105"/>
    <w:rsid w:val="00A73D10"/>
    <w:rsid w:val="00A74B63"/>
    <w:rsid w:val="00A750B9"/>
    <w:rsid w:val="00A77FDA"/>
    <w:rsid w:val="00A80C87"/>
    <w:rsid w:val="00A8120B"/>
    <w:rsid w:val="00A830D9"/>
    <w:rsid w:val="00A84899"/>
    <w:rsid w:val="00A86E63"/>
    <w:rsid w:val="00A901EF"/>
    <w:rsid w:val="00A90BBB"/>
    <w:rsid w:val="00A90D7F"/>
    <w:rsid w:val="00A90DE5"/>
    <w:rsid w:val="00A90E97"/>
    <w:rsid w:val="00A938AE"/>
    <w:rsid w:val="00A95D08"/>
    <w:rsid w:val="00A9653D"/>
    <w:rsid w:val="00A96AA9"/>
    <w:rsid w:val="00A972CD"/>
    <w:rsid w:val="00A97C3F"/>
    <w:rsid w:val="00AA54E7"/>
    <w:rsid w:val="00AA58A1"/>
    <w:rsid w:val="00AB387B"/>
    <w:rsid w:val="00AB429A"/>
    <w:rsid w:val="00AB4784"/>
    <w:rsid w:val="00AB4908"/>
    <w:rsid w:val="00AB4B85"/>
    <w:rsid w:val="00AB6A92"/>
    <w:rsid w:val="00AB6BC3"/>
    <w:rsid w:val="00AB7BAB"/>
    <w:rsid w:val="00AC021C"/>
    <w:rsid w:val="00AC072B"/>
    <w:rsid w:val="00AC1F11"/>
    <w:rsid w:val="00AC576D"/>
    <w:rsid w:val="00AC73A5"/>
    <w:rsid w:val="00AC774F"/>
    <w:rsid w:val="00AD1AE9"/>
    <w:rsid w:val="00AD4C02"/>
    <w:rsid w:val="00AD4CFB"/>
    <w:rsid w:val="00AE336B"/>
    <w:rsid w:val="00AE393A"/>
    <w:rsid w:val="00AE42E5"/>
    <w:rsid w:val="00AE69D6"/>
    <w:rsid w:val="00AE790A"/>
    <w:rsid w:val="00AF2A4E"/>
    <w:rsid w:val="00AF3693"/>
    <w:rsid w:val="00AF62CA"/>
    <w:rsid w:val="00AF6DFA"/>
    <w:rsid w:val="00AF779C"/>
    <w:rsid w:val="00AF7D80"/>
    <w:rsid w:val="00B00A5D"/>
    <w:rsid w:val="00B0656C"/>
    <w:rsid w:val="00B066DF"/>
    <w:rsid w:val="00B07F02"/>
    <w:rsid w:val="00B1410E"/>
    <w:rsid w:val="00B144E1"/>
    <w:rsid w:val="00B14BFF"/>
    <w:rsid w:val="00B16C86"/>
    <w:rsid w:val="00B20684"/>
    <w:rsid w:val="00B22479"/>
    <w:rsid w:val="00B228E2"/>
    <w:rsid w:val="00B22C1D"/>
    <w:rsid w:val="00B24A02"/>
    <w:rsid w:val="00B2557C"/>
    <w:rsid w:val="00B2681A"/>
    <w:rsid w:val="00B27668"/>
    <w:rsid w:val="00B27785"/>
    <w:rsid w:val="00B27B39"/>
    <w:rsid w:val="00B3077C"/>
    <w:rsid w:val="00B34353"/>
    <w:rsid w:val="00B3490F"/>
    <w:rsid w:val="00B350B6"/>
    <w:rsid w:val="00B35A9E"/>
    <w:rsid w:val="00B4052C"/>
    <w:rsid w:val="00B41D97"/>
    <w:rsid w:val="00B43F46"/>
    <w:rsid w:val="00B45780"/>
    <w:rsid w:val="00B461F6"/>
    <w:rsid w:val="00B5062D"/>
    <w:rsid w:val="00B50A6D"/>
    <w:rsid w:val="00B5120B"/>
    <w:rsid w:val="00B5513A"/>
    <w:rsid w:val="00B60E69"/>
    <w:rsid w:val="00B61328"/>
    <w:rsid w:val="00B615A3"/>
    <w:rsid w:val="00B62F55"/>
    <w:rsid w:val="00B63793"/>
    <w:rsid w:val="00B63A48"/>
    <w:rsid w:val="00B66A5D"/>
    <w:rsid w:val="00B7290C"/>
    <w:rsid w:val="00B73780"/>
    <w:rsid w:val="00B74586"/>
    <w:rsid w:val="00B7782D"/>
    <w:rsid w:val="00B7783A"/>
    <w:rsid w:val="00B77D0D"/>
    <w:rsid w:val="00B810B4"/>
    <w:rsid w:val="00B833EC"/>
    <w:rsid w:val="00B84DC0"/>
    <w:rsid w:val="00B860BE"/>
    <w:rsid w:val="00B9080E"/>
    <w:rsid w:val="00B9174B"/>
    <w:rsid w:val="00B95FC5"/>
    <w:rsid w:val="00BA21E4"/>
    <w:rsid w:val="00BA64DD"/>
    <w:rsid w:val="00BA6F97"/>
    <w:rsid w:val="00BB2332"/>
    <w:rsid w:val="00BB4F0D"/>
    <w:rsid w:val="00BB5E33"/>
    <w:rsid w:val="00BB69ED"/>
    <w:rsid w:val="00BB6BE5"/>
    <w:rsid w:val="00BC165D"/>
    <w:rsid w:val="00BC51A8"/>
    <w:rsid w:val="00BC5D42"/>
    <w:rsid w:val="00BC630E"/>
    <w:rsid w:val="00BD0074"/>
    <w:rsid w:val="00BD0756"/>
    <w:rsid w:val="00BD281A"/>
    <w:rsid w:val="00BD317E"/>
    <w:rsid w:val="00BD3B21"/>
    <w:rsid w:val="00BD57CE"/>
    <w:rsid w:val="00BD5B9E"/>
    <w:rsid w:val="00BD7075"/>
    <w:rsid w:val="00BD7C60"/>
    <w:rsid w:val="00BD7F4B"/>
    <w:rsid w:val="00BE01EF"/>
    <w:rsid w:val="00BE2036"/>
    <w:rsid w:val="00BE2CF8"/>
    <w:rsid w:val="00BE503F"/>
    <w:rsid w:val="00BE59A8"/>
    <w:rsid w:val="00BE5EE9"/>
    <w:rsid w:val="00BF1B08"/>
    <w:rsid w:val="00BF20F7"/>
    <w:rsid w:val="00BF45DB"/>
    <w:rsid w:val="00BF5474"/>
    <w:rsid w:val="00C00005"/>
    <w:rsid w:val="00C00DA4"/>
    <w:rsid w:val="00C01E28"/>
    <w:rsid w:val="00C06E74"/>
    <w:rsid w:val="00C07331"/>
    <w:rsid w:val="00C10B06"/>
    <w:rsid w:val="00C1440C"/>
    <w:rsid w:val="00C160BD"/>
    <w:rsid w:val="00C17F5A"/>
    <w:rsid w:val="00C20281"/>
    <w:rsid w:val="00C205DD"/>
    <w:rsid w:val="00C223A1"/>
    <w:rsid w:val="00C228D5"/>
    <w:rsid w:val="00C2427D"/>
    <w:rsid w:val="00C24DD0"/>
    <w:rsid w:val="00C25497"/>
    <w:rsid w:val="00C25D89"/>
    <w:rsid w:val="00C2614B"/>
    <w:rsid w:val="00C32B8C"/>
    <w:rsid w:val="00C341E3"/>
    <w:rsid w:val="00C34292"/>
    <w:rsid w:val="00C34BF7"/>
    <w:rsid w:val="00C37F6F"/>
    <w:rsid w:val="00C45995"/>
    <w:rsid w:val="00C45E3F"/>
    <w:rsid w:val="00C460FF"/>
    <w:rsid w:val="00C50E21"/>
    <w:rsid w:val="00C56C07"/>
    <w:rsid w:val="00C57195"/>
    <w:rsid w:val="00C60712"/>
    <w:rsid w:val="00C6136B"/>
    <w:rsid w:val="00C61477"/>
    <w:rsid w:val="00C6157C"/>
    <w:rsid w:val="00C62532"/>
    <w:rsid w:val="00C62653"/>
    <w:rsid w:val="00C62C24"/>
    <w:rsid w:val="00C63520"/>
    <w:rsid w:val="00C63C8C"/>
    <w:rsid w:val="00C641A2"/>
    <w:rsid w:val="00C65DB2"/>
    <w:rsid w:val="00C70321"/>
    <w:rsid w:val="00C711BA"/>
    <w:rsid w:val="00C713E2"/>
    <w:rsid w:val="00C81000"/>
    <w:rsid w:val="00C8228E"/>
    <w:rsid w:val="00C83C0E"/>
    <w:rsid w:val="00C84000"/>
    <w:rsid w:val="00C84C37"/>
    <w:rsid w:val="00C84D98"/>
    <w:rsid w:val="00C8653F"/>
    <w:rsid w:val="00C865EE"/>
    <w:rsid w:val="00C87206"/>
    <w:rsid w:val="00C90AA6"/>
    <w:rsid w:val="00C914A2"/>
    <w:rsid w:val="00C93E96"/>
    <w:rsid w:val="00C944E3"/>
    <w:rsid w:val="00C95EEC"/>
    <w:rsid w:val="00C96EB7"/>
    <w:rsid w:val="00CA0854"/>
    <w:rsid w:val="00CA599D"/>
    <w:rsid w:val="00CA706F"/>
    <w:rsid w:val="00CA7325"/>
    <w:rsid w:val="00CB2C10"/>
    <w:rsid w:val="00CB55A4"/>
    <w:rsid w:val="00CB6240"/>
    <w:rsid w:val="00CB6A83"/>
    <w:rsid w:val="00CB738C"/>
    <w:rsid w:val="00CB7D60"/>
    <w:rsid w:val="00CB7F4C"/>
    <w:rsid w:val="00CC0078"/>
    <w:rsid w:val="00CC00BF"/>
    <w:rsid w:val="00CC2E47"/>
    <w:rsid w:val="00CC53F1"/>
    <w:rsid w:val="00CC5AEE"/>
    <w:rsid w:val="00CC6244"/>
    <w:rsid w:val="00CD01CD"/>
    <w:rsid w:val="00CD0854"/>
    <w:rsid w:val="00CD456C"/>
    <w:rsid w:val="00CD60E9"/>
    <w:rsid w:val="00CE0A3B"/>
    <w:rsid w:val="00CE0B77"/>
    <w:rsid w:val="00CE2D5E"/>
    <w:rsid w:val="00CE4881"/>
    <w:rsid w:val="00CE4CDF"/>
    <w:rsid w:val="00CE6C51"/>
    <w:rsid w:val="00CE6FE0"/>
    <w:rsid w:val="00CE7DAE"/>
    <w:rsid w:val="00CF0239"/>
    <w:rsid w:val="00CF5A3A"/>
    <w:rsid w:val="00CF5CD8"/>
    <w:rsid w:val="00CF5F2E"/>
    <w:rsid w:val="00CF7C9E"/>
    <w:rsid w:val="00D05945"/>
    <w:rsid w:val="00D06436"/>
    <w:rsid w:val="00D06B6D"/>
    <w:rsid w:val="00D072E2"/>
    <w:rsid w:val="00D129F1"/>
    <w:rsid w:val="00D12C97"/>
    <w:rsid w:val="00D14291"/>
    <w:rsid w:val="00D17A5B"/>
    <w:rsid w:val="00D17F3B"/>
    <w:rsid w:val="00D22733"/>
    <w:rsid w:val="00D24D6E"/>
    <w:rsid w:val="00D254F9"/>
    <w:rsid w:val="00D32DDE"/>
    <w:rsid w:val="00D32EC2"/>
    <w:rsid w:val="00D33131"/>
    <w:rsid w:val="00D33DFF"/>
    <w:rsid w:val="00D342BC"/>
    <w:rsid w:val="00D36D29"/>
    <w:rsid w:val="00D400B0"/>
    <w:rsid w:val="00D458B6"/>
    <w:rsid w:val="00D45ACD"/>
    <w:rsid w:val="00D466C2"/>
    <w:rsid w:val="00D509E7"/>
    <w:rsid w:val="00D50E58"/>
    <w:rsid w:val="00D517E8"/>
    <w:rsid w:val="00D52B24"/>
    <w:rsid w:val="00D54843"/>
    <w:rsid w:val="00D56BC7"/>
    <w:rsid w:val="00D62DEC"/>
    <w:rsid w:val="00D64440"/>
    <w:rsid w:val="00D6552E"/>
    <w:rsid w:val="00D65D57"/>
    <w:rsid w:val="00D67899"/>
    <w:rsid w:val="00D754CC"/>
    <w:rsid w:val="00D75865"/>
    <w:rsid w:val="00D75974"/>
    <w:rsid w:val="00D75D76"/>
    <w:rsid w:val="00D771A4"/>
    <w:rsid w:val="00D77289"/>
    <w:rsid w:val="00D8077E"/>
    <w:rsid w:val="00D80C38"/>
    <w:rsid w:val="00D82222"/>
    <w:rsid w:val="00D844BE"/>
    <w:rsid w:val="00D85812"/>
    <w:rsid w:val="00D91164"/>
    <w:rsid w:val="00D9458B"/>
    <w:rsid w:val="00D95FC9"/>
    <w:rsid w:val="00DA046D"/>
    <w:rsid w:val="00DA1D20"/>
    <w:rsid w:val="00DA1EF9"/>
    <w:rsid w:val="00DA5CC4"/>
    <w:rsid w:val="00DA5E82"/>
    <w:rsid w:val="00DB3631"/>
    <w:rsid w:val="00DC0CA9"/>
    <w:rsid w:val="00DC22B7"/>
    <w:rsid w:val="00DC3B24"/>
    <w:rsid w:val="00DC3F79"/>
    <w:rsid w:val="00DC4CB0"/>
    <w:rsid w:val="00DC5E26"/>
    <w:rsid w:val="00DD0D56"/>
    <w:rsid w:val="00DD1F23"/>
    <w:rsid w:val="00DD53CD"/>
    <w:rsid w:val="00DD6E17"/>
    <w:rsid w:val="00DE180C"/>
    <w:rsid w:val="00DE1F0B"/>
    <w:rsid w:val="00DE2F45"/>
    <w:rsid w:val="00DF19B3"/>
    <w:rsid w:val="00DF6625"/>
    <w:rsid w:val="00DF6A90"/>
    <w:rsid w:val="00E0041D"/>
    <w:rsid w:val="00E01050"/>
    <w:rsid w:val="00E022ED"/>
    <w:rsid w:val="00E02644"/>
    <w:rsid w:val="00E03C79"/>
    <w:rsid w:val="00E0465F"/>
    <w:rsid w:val="00E04C0E"/>
    <w:rsid w:val="00E062F6"/>
    <w:rsid w:val="00E16A75"/>
    <w:rsid w:val="00E16E9C"/>
    <w:rsid w:val="00E22270"/>
    <w:rsid w:val="00E23264"/>
    <w:rsid w:val="00E239CD"/>
    <w:rsid w:val="00E24326"/>
    <w:rsid w:val="00E246D5"/>
    <w:rsid w:val="00E25AF6"/>
    <w:rsid w:val="00E260F7"/>
    <w:rsid w:val="00E304F9"/>
    <w:rsid w:val="00E31B9C"/>
    <w:rsid w:val="00E31EF4"/>
    <w:rsid w:val="00E32224"/>
    <w:rsid w:val="00E32752"/>
    <w:rsid w:val="00E33315"/>
    <w:rsid w:val="00E34537"/>
    <w:rsid w:val="00E34B5A"/>
    <w:rsid w:val="00E358C4"/>
    <w:rsid w:val="00E40E9B"/>
    <w:rsid w:val="00E424A0"/>
    <w:rsid w:val="00E45CEA"/>
    <w:rsid w:val="00E46374"/>
    <w:rsid w:val="00E4666F"/>
    <w:rsid w:val="00E53115"/>
    <w:rsid w:val="00E532CD"/>
    <w:rsid w:val="00E533CC"/>
    <w:rsid w:val="00E5441C"/>
    <w:rsid w:val="00E54E01"/>
    <w:rsid w:val="00E56D48"/>
    <w:rsid w:val="00E57E58"/>
    <w:rsid w:val="00E57E76"/>
    <w:rsid w:val="00E60273"/>
    <w:rsid w:val="00E61969"/>
    <w:rsid w:val="00E64E37"/>
    <w:rsid w:val="00E67DB1"/>
    <w:rsid w:val="00E70E15"/>
    <w:rsid w:val="00E74E68"/>
    <w:rsid w:val="00E75C0B"/>
    <w:rsid w:val="00E76591"/>
    <w:rsid w:val="00E8345C"/>
    <w:rsid w:val="00E83AB9"/>
    <w:rsid w:val="00E83C32"/>
    <w:rsid w:val="00E851E2"/>
    <w:rsid w:val="00E86AED"/>
    <w:rsid w:val="00E90206"/>
    <w:rsid w:val="00E90B50"/>
    <w:rsid w:val="00E911B8"/>
    <w:rsid w:val="00E91866"/>
    <w:rsid w:val="00E91A57"/>
    <w:rsid w:val="00E9285A"/>
    <w:rsid w:val="00E92EC2"/>
    <w:rsid w:val="00E949CB"/>
    <w:rsid w:val="00E97B4C"/>
    <w:rsid w:val="00EA02C0"/>
    <w:rsid w:val="00EA269C"/>
    <w:rsid w:val="00EA32ED"/>
    <w:rsid w:val="00EA5E6B"/>
    <w:rsid w:val="00EA6289"/>
    <w:rsid w:val="00EB2B61"/>
    <w:rsid w:val="00EB5140"/>
    <w:rsid w:val="00EB5CA9"/>
    <w:rsid w:val="00EB6199"/>
    <w:rsid w:val="00EC1D37"/>
    <w:rsid w:val="00EC1E06"/>
    <w:rsid w:val="00EC2FC9"/>
    <w:rsid w:val="00EC2FDB"/>
    <w:rsid w:val="00ED00F7"/>
    <w:rsid w:val="00ED20D7"/>
    <w:rsid w:val="00ED4459"/>
    <w:rsid w:val="00ED4E9B"/>
    <w:rsid w:val="00ED66B6"/>
    <w:rsid w:val="00ED781B"/>
    <w:rsid w:val="00ED7884"/>
    <w:rsid w:val="00EE0B1E"/>
    <w:rsid w:val="00EE22D8"/>
    <w:rsid w:val="00EE75F0"/>
    <w:rsid w:val="00EF0BE2"/>
    <w:rsid w:val="00EF2779"/>
    <w:rsid w:val="00EF3DCB"/>
    <w:rsid w:val="00EF4795"/>
    <w:rsid w:val="00EF4C19"/>
    <w:rsid w:val="00EF540F"/>
    <w:rsid w:val="00EF618A"/>
    <w:rsid w:val="00EF77B6"/>
    <w:rsid w:val="00EF780E"/>
    <w:rsid w:val="00F02257"/>
    <w:rsid w:val="00F03024"/>
    <w:rsid w:val="00F03815"/>
    <w:rsid w:val="00F0522A"/>
    <w:rsid w:val="00F054A1"/>
    <w:rsid w:val="00F058E2"/>
    <w:rsid w:val="00F06C61"/>
    <w:rsid w:val="00F1007A"/>
    <w:rsid w:val="00F1236A"/>
    <w:rsid w:val="00F12C48"/>
    <w:rsid w:val="00F14E34"/>
    <w:rsid w:val="00F151F2"/>
    <w:rsid w:val="00F20B7D"/>
    <w:rsid w:val="00F22145"/>
    <w:rsid w:val="00F23E5C"/>
    <w:rsid w:val="00F248CF"/>
    <w:rsid w:val="00F260AF"/>
    <w:rsid w:val="00F3003A"/>
    <w:rsid w:val="00F3085D"/>
    <w:rsid w:val="00F30E26"/>
    <w:rsid w:val="00F31B66"/>
    <w:rsid w:val="00F344F2"/>
    <w:rsid w:val="00F3719A"/>
    <w:rsid w:val="00F377A5"/>
    <w:rsid w:val="00F37FAF"/>
    <w:rsid w:val="00F422DD"/>
    <w:rsid w:val="00F43526"/>
    <w:rsid w:val="00F44385"/>
    <w:rsid w:val="00F44756"/>
    <w:rsid w:val="00F44C8F"/>
    <w:rsid w:val="00F44F64"/>
    <w:rsid w:val="00F45D7D"/>
    <w:rsid w:val="00F45E80"/>
    <w:rsid w:val="00F46B2D"/>
    <w:rsid w:val="00F47EAA"/>
    <w:rsid w:val="00F50608"/>
    <w:rsid w:val="00F5072E"/>
    <w:rsid w:val="00F55091"/>
    <w:rsid w:val="00F568ED"/>
    <w:rsid w:val="00F5726E"/>
    <w:rsid w:val="00F617F3"/>
    <w:rsid w:val="00F63E9F"/>
    <w:rsid w:val="00F6759A"/>
    <w:rsid w:val="00F70DBA"/>
    <w:rsid w:val="00F71363"/>
    <w:rsid w:val="00F72BF5"/>
    <w:rsid w:val="00F73564"/>
    <w:rsid w:val="00F74495"/>
    <w:rsid w:val="00F74B2E"/>
    <w:rsid w:val="00F761F1"/>
    <w:rsid w:val="00F84B96"/>
    <w:rsid w:val="00F85DD1"/>
    <w:rsid w:val="00F86142"/>
    <w:rsid w:val="00F866BA"/>
    <w:rsid w:val="00F923DE"/>
    <w:rsid w:val="00F949D5"/>
    <w:rsid w:val="00F95EBB"/>
    <w:rsid w:val="00F97928"/>
    <w:rsid w:val="00FA100B"/>
    <w:rsid w:val="00FA33A6"/>
    <w:rsid w:val="00FA6FB9"/>
    <w:rsid w:val="00FA7672"/>
    <w:rsid w:val="00FB3800"/>
    <w:rsid w:val="00FB4B21"/>
    <w:rsid w:val="00FB7A60"/>
    <w:rsid w:val="00FB7B5D"/>
    <w:rsid w:val="00FC0134"/>
    <w:rsid w:val="00FC0691"/>
    <w:rsid w:val="00FC2CB3"/>
    <w:rsid w:val="00FC7E3B"/>
    <w:rsid w:val="00FD0187"/>
    <w:rsid w:val="00FD0B7E"/>
    <w:rsid w:val="00FD1F87"/>
    <w:rsid w:val="00FD5759"/>
    <w:rsid w:val="00FD71B1"/>
    <w:rsid w:val="00FD7511"/>
    <w:rsid w:val="00FD7E56"/>
    <w:rsid w:val="00FE1CF6"/>
    <w:rsid w:val="00FE2183"/>
    <w:rsid w:val="00FE4D2E"/>
    <w:rsid w:val="00FE79E0"/>
    <w:rsid w:val="00FF01FE"/>
    <w:rsid w:val="00FF0227"/>
    <w:rsid w:val="00FF27C8"/>
    <w:rsid w:val="00FF283E"/>
    <w:rsid w:val="00FF2CA0"/>
    <w:rsid w:val="00FF4490"/>
    <w:rsid w:val="00FF5154"/>
    <w:rsid w:val="00FF70A9"/>
    <w:rsid w:val="02810ABE"/>
    <w:rsid w:val="05D47647"/>
    <w:rsid w:val="099A10FA"/>
    <w:rsid w:val="0CFB2815"/>
    <w:rsid w:val="11887E4F"/>
    <w:rsid w:val="15A53EFA"/>
    <w:rsid w:val="184B3276"/>
    <w:rsid w:val="19C239CE"/>
    <w:rsid w:val="1E4E3DDC"/>
    <w:rsid w:val="216C07BA"/>
    <w:rsid w:val="27013BE4"/>
    <w:rsid w:val="2A9C7048"/>
    <w:rsid w:val="308F6A50"/>
    <w:rsid w:val="322C03CC"/>
    <w:rsid w:val="327843C0"/>
    <w:rsid w:val="33C03890"/>
    <w:rsid w:val="376F4B6C"/>
    <w:rsid w:val="38892951"/>
    <w:rsid w:val="388A5136"/>
    <w:rsid w:val="3CDA21A1"/>
    <w:rsid w:val="3D471079"/>
    <w:rsid w:val="3D6123A3"/>
    <w:rsid w:val="3E942E84"/>
    <w:rsid w:val="441D12D9"/>
    <w:rsid w:val="44D35172"/>
    <w:rsid w:val="46FF28C7"/>
    <w:rsid w:val="473366A2"/>
    <w:rsid w:val="47C46967"/>
    <w:rsid w:val="4A9E7F3C"/>
    <w:rsid w:val="4B760B73"/>
    <w:rsid w:val="4D9C4E83"/>
    <w:rsid w:val="4F86135A"/>
    <w:rsid w:val="500B0BD3"/>
    <w:rsid w:val="50A55CB5"/>
    <w:rsid w:val="51D3374F"/>
    <w:rsid w:val="526C7FDE"/>
    <w:rsid w:val="53367DA9"/>
    <w:rsid w:val="54B7684B"/>
    <w:rsid w:val="54C31673"/>
    <w:rsid w:val="554034E7"/>
    <w:rsid w:val="563F574C"/>
    <w:rsid w:val="5AAA651E"/>
    <w:rsid w:val="61857B37"/>
    <w:rsid w:val="672218F3"/>
    <w:rsid w:val="67AC33BD"/>
    <w:rsid w:val="690B5239"/>
    <w:rsid w:val="69FF1675"/>
    <w:rsid w:val="6A8D5CCC"/>
    <w:rsid w:val="6C0A2902"/>
    <w:rsid w:val="73F1153B"/>
    <w:rsid w:val="75FF4EF9"/>
    <w:rsid w:val="76827086"/>
    <w:rsid w:val="777D6404"/>
    <w:rsid w:val="7B986401"/>
    <w:rsid w:val="7DCE1D02"/>
    <w:rsid w:val="7F6F04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仿宋" w:cs="Times New Roman"/>
      <w:kern w:val="2"/>
      <w:sz w:val="32"/>
      <w:szCs w:val="24"/>
      <w:lang w:val="en-US" w:eastAsia="zh-CN" w:bidi="ar-SA"/>
    </w:rPr>
  </w:style>
  <w:style w:type="paragraph" w:styleId="2">
    <w:name w:val="heading 1"/>
    <w:basedOn w:val="1"/>
    <w:next w:val="1"/>
    <w:link w:val="28"/>
    <w:qFormat/>
    <w:uiPriority w:val="9"/>
    <w:pPr>
      <w:keepNext/>
      <w:keepLines/>
      <w:spacing w:before="400" w:after="400"/>
      <w:outlineLvl w:val="0"/>
    </w:pPr>
    <w:rPr>
      <w:b/>
      <w:bCs/>
      <w:kern w:val="44"/>
      <w:sz w:val="44"/>
      <w:szCs w:val="44"/>
    </w:rPr>
  </w:style>
  <w:style w:type="paragraph" w:styleId="3">
    <w:name w:val="heading 2"/>
    <w:basedOn w:val="1"/>
    <w:next w:val="1"/>
    <w:link w:val="29"/>
    <w:unhideWhenUsed/>
    <w:qFormat/>
    <w:uiPriority w:val="0"/>
    <w:pPr>
      <w:keepNext/>
      <w:keepLines/>
      <w:spacing w:before="400" w:after="400"/>
      <w:outlineLvl w:val="1"/>
    </w:pPr>
    <w:rPr>
      <w:rFonts w:cstheme="majorBidi"/>
      <w:b/>
      <w:bCs/>
      <w:sz w:val="36"/>
      <w:szCs w:val="32"/>
    </w:rPr>
  </w:style>
  <w:style w:type="paragraph" w:styleId="4">
    <w:name w:val="heading 3"/>
    <w:basedOn w:val="1"/>
    <w:next w:val="1"/>
    <w:link w:val="33"/>
    <w:unhideWhenUsed/>
    <w:qFormat/>
    <w:uiPriority w:val="9"/>
    <w:pPr>
      <w:keepNext/>
      <w:keepLines/>
      <w:spacing w:before="400" w:after="400"/>
      <w:outlineLvl w:val="2"/>
    </w:pPr>
    <w:rPr>
      <w:b/>
      <w:bCs/>
      <w:szCs w:val="32"/>
    </w:rPr>
  </w:style>
  <w:style w:type="character" w:default="1" w:styleId="17">
    <w:name w:val="Default Paragraph Font"/>
    <w:unhideWhenUsed/>
    <w:qFormat/>
    <w:uiPriority w:val="1"/>
  </w:style>
  <w:style w:type="table" w:default="1" w:styleId="23">
    <w:name w:val="Normal Table"/>
    <w:unhideWhenUsed/>
    <w:uiPriority w:val="99"/>
    <w:tblPr>
      <w:tblLayout w:type="fixed"/>
      <w:tblCellMar>
        <w:top w:w="0" w:type="dxa"/>
        <w:left w:w="108" w:type="dxa"/>
        <w:bottom w:w="0" w:type="dxa"/>
        <w:right w:w="108" w:type="dxa"/>
      </w:tblCellMar>
    </w:tblPr>
  </w:style>
  <w:style w:type="paragraph" w:styleId="5">
    <w:name w:val="annotation subject"/>
    <w:basedOn w:val="6"/>
    <w:next w:val="6"/>
    <w:link w:val="32"/>
    <w:unhideWhenUsed/>
    <w:qFormat/>
    <w:uiPriority w:val="99"/>
    <w:rPr>
      <w:b/>
      <w:bCs/>
    </w:rPr>
  </w:style>
  <w:style w:type="paragraph" w:styleId="6">
    <w:name w:val="annotation text"/>
    <w:basedOn w:val="1"/>
    <w:link w:val="31"/>
    <w:unhideWhenUsed/>
    <w:qFormat/>
    <w:uiPriority w:val="99"/>
    <w:pPr>
      <w:jc w:val="left"/>
    </w:pPr>
  </w:style>
  <w:style w:type="paragraph" w:styleId="7">
    <w:name w:val="caption"/>
    <w:basedOn w:val="1"/>
    <w:next w:val="1"/>
    <w:unhideWhenUsed/>
    <w:qFormat/>
    <w:uiPriority w:val="35"/>
    <w:rPr>
      <w:rFonts w:eastAsia="黑体" w:asciiTheme="majorHAnsi" w:hAnsiTheme="majorHAnsi" w:cstheme="majorBidi"/>
      <w:sz w:val="20"/>
      <w:szCs w:val="20"/>
    </w:rPr>
  </w:style>
  <w:style w:type="paragraph" w:styleId="8">
    <w:name w:val="toc 3"/>
    <w:basedOn w:val="1"/>
    <w:next w:val="1"/>
    <w:unhideWhenUsed/>
    <w:qFormat/>
    <w:uiPriority w:val="39"/>
    <w:pPr>
      <w:ind w:left="840" w:leftChars="400"/>
    </w:pPr>
  </w:style>
  <w:style w:type="paragraph" w:styleId="9">
    <w:name w:val="Plain Text"/>
    <w:basedOn w:val="1"/>
    <w:link w:val="37"/>
    <w:qFormat/>
    <w:uiPriority w:val="0"/>
    <w:pPr>
      <w:spacing w:line="240" w:lineRule="atLeast"/>
    </w:pPr>
    <w:rPr>
      <w:rFonts w:ascii="宋体" w:hAnsi="Courier New" w:eastAsia="宋体"/>
      <w:kern w:val="0"/>
      <w:sz w:val="20"/>
      <w:szCs w:val="20"/>
    </w:rPr>
  </w:style>
  <w:style w:type="paragraph" w:styleId="10">
    <w:name w:val="Balloon Text"/>
    <w:basedOn w:val="1"/>
    <w:link w:val="30"/>
    <w:unhideWhenUsed/>
    <w:qFormat/>
    <w:uiPriority w:val="99"/>
    <w:rPr>
      <w:sz w:val="18"/>
      <w:szCs w:val="18"/>
    </w:rPr>
  </w:style>
  <w:style w:type="paragraph" w:styleId="11">
    <w:name w:val="footer"/>
    <w:basedOn w:val="1"/>
    <w:link w:val="2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2">
    <w:name w:val="header"/>
    <w:basedOn w:val="1"/>
    <w:link w:val="2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3">
    <w:name w:val="toc 1"/>
    <w:basedOn w:val="1"/>
    <w:next w:val="1"/>
    <w:unhideWhenUsed/>
    <w:qFormat/>
    <w:uiPriority w:val="39"/>
    <w:pPr>
      <w:tabs>
        <w:tab w:val="right" w:leader="dot" w:pos="8302"/>
      </w:tabs>
      <w:ind w:firstLine="0" w:firstLineChars="0"/>
    </w:pPr>
  </w:style>
  <w:style w:type="paragraph" w:styleId="14">
    <w:name w:val="footnote text"/>
    <w:basedOn w:val="1"/>
    <w:link w:val="34"/>
    <w:unhideWhenUsed/>
    <w:qFormat/>
    <w:uiPriority w:val="99"/>
    <w:pPr>
      <w:snapToGrid w:val="0"/>
      <w:jc w:val="left"/>
    </w:pPr>
    <w:rPr>
      <w:sz w:val="18"/>
      <w:szCs w:val="18"/>
    </w:rPr>
  </w:style>
  <w:style w:type="paragraph" w:styleId="15">
    <w:name w:val="toc 2"/>
    <w:basedOn w:val="1"/>
    <w:next w:val="1"/>
    <w:unhideWhenUsed/>
    <w:qFormat/>
    <w:uiPriority w:val="39"/>
    <w:pPr>
      <w:tabs>
        <w:tab w:val="right" w:leader="dot" w:pos="8302"/>
      </w:tabs>
      <w:ind w:left="640" w:leftChars="200" w:firstLine="67" w:firstLineChars="21"/>
    </w:p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8">
    <w:name w:val="Strong"/>
    <w:basedOn w:val="17"/>
    <w:qFormat/>
    <w:uiPriority w:val="22"/>
    <w:rPr>
      <w:b/>
    </w:rPr>
  </w:style>
  <w:style w:type="character" w:styleId="19">
    <w:name w:val="page number"/>
    <w:basedOn w:val="17"/>
    <w:qFormat/>
    <w:uiPriority w:val="0"/>
  </w:style>
  <w:style w:type="character" w:styleId="20">
    <w:name w:val="Hyperlink"/>
    <w:basedOn w:val="17"/>
    <w:unhideWhenUsed/>
    <w:qFormat/>
    <w:uiPriority w:val="99"/>
    <w:rPr>
      <w:color w:val="0563C1" w:themeColor="hyperlink"/>
      <w:u w:val="single"/>
      <w14:textFill>
        <w14:solidFill>
          <w14:schemeClr w14:val="hlink"/>
        </w14:solidFill>
      </w14:textFill>
    </w:rPr>
  </w:style>
  <w:style w:type="character" w:styleId="21">
    <w:name w:val="annotation reference"/>
    <w:basedOn w:val="17"/>
    <w:unhideWhenUsed/>
    <w:qFormat/>
    <w:uiPriority w:val="99"/>
    <w:rPr>
      <w:sz w:val="21"/>
      <w:szCs w:val="21"/>
    </w:rPr>
  </w:style>
  <w:style w:type="character" w:styleId="22">
    <w:name w:val="footnote reference"/>
    <w:basedOn w:val="17"/>
    <w:unhideWhenUsed/>
    <w:qFormat/>
    <w:uiPriority w:val="99"/>
    <w:rPr>
      <w:vertAlign w:val="superscript"/>
    </w:r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5">
    <w:name w:val="页眉 Char"/>
    <w:basedOn w:val="17"/>
    <w:link w:val="12"/>
    <w:qFormat/>
    <w:uiPriority w:val="99"/>
    <w:rPr>
      <w:sz w:val="18"/>
      <w:szCs w:val="18"/>
    </w:rPr>
  </w:style>
  <w:style w:type="character" w:customStyle="1" w:styleId="26">
    <w:name w:val="页脚 Char"/>
    <w:basedOn w:val="17"/>
    <w:link w:val="11"/>
    <w:qFormat/>
    <w:uiPriority w:val="99"/>
    <w:rPr>
      <w:sz w:val="18"/>
      <w:szCs w:val="18"/>
    </w:rPr>
  </w:style>
  <w:style w:type="paragraph" w:customStyle="1" w:styleId="27">
    <w:name w:val="列出段落1"/>
    <w:basedOn w:val="1"/>
    <w:qFormat/>
    <w:uiPriority w:val="34"/>
    <w:pPr>
      <w:ind w:firstLine="420"/>
    </w:pPr>
  </w:style>
  <w:style w:type="character" w:customStyle="1" w:styleId="28">
    <w:name w:val="标题 1 Char"/>
    <w:basedOn w:val="17"/>
    <w:link w:val="2"/>
    <w:qFormat/>
    <w:uiPriority w:val="9"/>
    <w:rPr>
      <w:rFonts w:ascii="Times New Roman" w:hAnsi="Times New Roman" w:eastAsia="仿宋" w:cs="Times New Roman"/>
      <w:b/>
      <w:bCs/>
      <w:kern w:val="44"/>
      <w:sz w:val="44"/>
      <w:szCs w:val="44"/>
    </w:rPr>
  </w:style>
  <w:style w:type="character" w:customStyle="1" w:styleId="29">
    <w:name w:val="标题 2 Char"/>
    <w:basedOn w:val="17"/>
    <w:link w:val="3"/>
    <w:qFormat/>
    <w:uiPriority w:val="0"/>
    <w:rPr>
      <w:rFonts w:ascii="Times New Roman" w:hAnsi="Times New Roman" w:eastAsia="仿宋" w:cstheme="majorBidi"/>
      <w:b/>
      <w:bCs/>
      <w:kern w:val="2"/>
      <w:sz w:val="36"/>
      <w:szCs w:val="32"/>
    </w:rPr>
  </w:style>
  <w:style w:type="character" w:customStyle="1" w:styleId="30">
    <w:name w:val="批注框文本 Char"/>
    <w:basedOn w:val="17"/>
    <w:link w:val="10"/>
    <w:semiHidden/>
    <w:qFormat/>
    <w:uiPriority w:val="99"/>
    <w:rPr>
      <w:rFonts w:ascii="Times New Roman" w:hAnsi="Times New Roman" w:eastAsia="宋体" w:cs="Times New Roman"/>
      <w:sz w:val="18"/>
      <w:szCs w:val="18"/>
    </w:rPr>
  </w:style>
  <w:style w:type="character" w:customStyle="1" w:styleId="31">
    <w:name w:val="批注文字 Char"/>
    <w:basedOn w:val="17"/>
    <w:link w:val="6"/>
    <w:semiHidden/>
    <w:qFormat/>
    <w:uiPriority w:val="99"/>
    <w:rPr>
      <w:rFonts w:ascii="Times New Roman" w:hAnsi="Times New Roman" w:eastAsia="宋体" w:cs="Times New Roman"/>
      <w:szCs w:val="24"/>
    </w:rPr>
  </w:style>
  <w:style w:type="character" w:customStyle="1" w:styleId="32">
    <w:name w:val="批注主题 Char"/>
    <w:basedOn w:val="31"/>
    <w:link w:val="5"/>
    <w:semiHidden/>
    <w:qFormat/>
    <w:uiPriority w:val="99"/>
    <w:rPr>
      <w:rFonts w:ascii="Times New Roman" w:hAnsi="Times New Roman" w:eastAsia="宋体" w:cs="Times New Roman"/>
      <w:b/>
      <w:bCs/>
      <w:szCs w:val="24"/>
    </w:rPr>
  </w:style>
  <w:style w:type="character" w:customStyle="1" w:styleId="33">
    <w:name w:val="标题 3 Char"/>
    <w:basedOn w:val="17"/>
    <w:link w:val="4"/>
    <w:qFormat/>
    <w:uiPriority w:val="9"/>
    <w:rPr>
      <w:rFonts w:ascii="Times New Roman" w:hAnsi="Times New Roman" w:eastAsia="仿宋" w:cs="Times New Roman"/>
      <w:b/>
      <w:bCs/>
      <w:kern w:val="2"/>
      <w:sz w:val="32"/>
      <w:szCs w:val="32"/>
    </w:rPr>
  </w:style>
  <w:style w:type="character" w:customStyle="1" w:styleId="34">
    <w:name w:val="脚注文本 Char"/>
    <w:basedOn w:val="17"/>
    <w:link w:val="14"/>
    <w:qFormat/>
    <w:uiPriority w:val="99"/>
    <w:rPr>
      <w:rFonts w:ascii="Times New Roman" w:hAnsi="Times New Roman" w:eastAsia="宋体" w:cs="Times New Roman"/>
      <w:kern w:val="2"/>
      <w:sz w:val="18"/>
      <w:szCs w:val="18"/>
    </w:rPr>
  </w:style>
  <w:style w:type="paragraph" w:customStyle="1" w:styleId="35">
    <w:name w:val="表样式"/>
    <w:basedOn w:val="7"/>
    <w:qFormat/>
    <w:uiPriority w:val="0"/>
    <w:pPr>
      <w:spacing w:line="240" w:lineRule="auto"/>
      <w:ind w:firstLine="0" w:firstLineChars="0"/>
      <w:jc w:val="center"/>
    </w:pPr>
    <w:rPr>
      <w:rFonts w:ascii="Times New Roman" w:hAnsi="Times New Roman"/>
      <w:color w:val="000000" w:themeColor="text1"/>
      <w:sz w:val="22"/>
      <w:szCs w:val="21"/>
      <w14:textFill>
        <w14:solidFill>
          <w14:schemeClr w14:val="tx1"/>
        </w14:solidFill>
      </w14:textFill>
    </w:rPr>
  </w:style>
  <w:style w:type="paragraph" w:customStyle="1" w:styleId="36">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7">
    <w:name w:val="纯文本 Char"/>
    <w:basedOn w:val="17"/>
    <w:link w:val="9"/>
    <w:qFormat/>
    <w:uiPriority w:val="0"/>
    <w:rPr>
      <w:rFonts w:ascii="宋体" w:hAnsi="Courier New" w:eastAsia="宋体" w:cs="Times New Roman"/>
    </w:rPr>
  </w:style>
  <w:style w:type="paragraph" w:customStyle="1" w:styleId="38">
    <w:name w:val="无间隔1"/>
    <w:qFormat/>
    <w:uiPriority w:val="0"/>
    <w:pPr>
      <w:widowControl w:val="0"/>
      <w:ind w:firstLine="600" w:firstLineChars="200"/>
      <w:jc w:val="both"/>
    </w:pPr>
    <w:rPr>
      <w:rFonts w:ascii="仿宋" w:hAnsi="仿宋" w:eastAsia="仿宋" w:cs="仿宋_GB2312"/>
      <w:color w:val="000000"/>
      <w:kern w:val="2"/>
      <w:sz w:val="30"/>
      <w:szCs w:val="3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1963AF-5D75-4D26-B1CD-8F396C39CB2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8</Pages>
  <Words>429</Words>
  <Characters>2448</Characters>
  <Lines>20</Lines>
  <Paragraphs>5</Paragraphs>
  <TotalTime>1</TotalTime>
  <ScaleCrop>false</ScaleCrop>
  <LinksUpToDate>false</LinksUpToDate>
  <CharactersWithSpaces>2872</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2019-12-17T13:28:00Z</dcterms:created>
  <dc:creator>lu yl</dc:creator>
  <cp:lastModifiedBy>陈碧儿</cp:lastModifiedBy>
  <cp:lastPrinted>2020-12-31T04:07:00Z</cp:lastPrinted>
  <dcterms:modified xsi:type="dcterms:W3CDTF">2021-01-13T04:27:06Z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