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bottom w:val="none" w:color="auto" w:sz="0" w:space="1"/>
          <w:between w:val="single" w:color="auto" w:sz="4" w:space="1"/>
        </w:pBdr>
        <w:tabs>
          <w:tab w:val="left" w:pos="3110"/>
        </w:tabs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2250"/>
        </w:tabs>
        <w:spacing w:line="64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创艺简标宋" w:hAnsi="创艺简标宋" w:eastAsia="创艺简标宋" w:cs="创艺简标宋"/>
          <w:szCs w:val="32"/>
        </w:rPr>
        <w:t>广东省环境</w:t>
      </w:r>
      <w:r>
        <w:rPr>
          <w:rFonts w:hint="eastAsia" w:ascii="创艺简标宋" w:hAnsi="创艺简标宋" w:eastAsia="创艺简标宋" w:cs="创艺简标宋"/>
          <w:szCs w:val="32"/>
          <w:lang w:eastAsia="zh-CN"/>
        </w:rPr>
        <w:t>应急综合管理系统</w:t>
      </w:r>
      <w:r>
        <w:rPr>
          <w:rFonts w:hint="eastAsia" w:ascii="创艺简标宋" w:hAnsi="创艺简标宋" w:eastAsia="创艺简标宋" w:cs="创艺简标宋"/>
          <w:szCs w:val="32"/>
        </w:rPr>
        <w:t>企业事业单位突发环境事件应急预案备案流程图</w:t>
      </w:r>
    </w:p>
    <w:p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204470</wp:posOffset>
            </wp:positionV>
            <wp:extent cx="7686675" cy="4705350"/>
            <wp:effectExtent l="0" t="0" r="9525" b="3810"/>
            <wp:wrapTight wrapText="bothSides">
              <wp:wrapPolygon>
                <wp:start x="0" y="0"/>
                <wp:lineTo x="0" y="21548"/>
                <wp:lineTo x="21541" y="21548"/>
                <wp:lineTo x="21541" y="0"/>
                <wp:lineTo x="0" y="0"/>
              </wp:wrapPolygon>
            </wp:wrapTight>
            <wp:docPr id="1" name="图片 2" descr="QQ截图2022061009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20610093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6569"/>
    <w:rsid w:val="3E336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2022-06-17T02:44:00Z</dcterms:created>
  <dc:creator>李盈乐</dc:creator>
  <cp:lastModifiedBy>李盈乐</cp:lastModifiedBy>
  <dcterms:modified xsi:type="dcterms:W3CDTF">2022-06-17T02:44:54Z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