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uppressLineNumbers/>
        <w:adjustRightInd w:val="0"/>
        <w:snapToGrid w:val="0"/>
        <w:spacing w:before="0" w:beforeAutospacing="0" w:after="0" w:afterAutospacing="0" w:line="574" w:lineRule="exact"/>
        <w:jc w:val="center"/>
        <w:rPr>
          <w:rFonts w:hint="eastAsia" w:ascii="黑体" w:hAnsi="黑体" w:eastAsia="黑体" w:cs="黑体"/>
          <w:bCs/>
          <w:snapToGrid w:val="0"/>
          <w:color w:val="000000" w:themeColor="text1"/>
          <w:spacing w:val="-6"/>
          <w:sz w:val="44"/>
          <w:szCs w:val="44"/>
          <w14:textFill>
            <w14:solidFill>
              <w14:schemeClr w14:val="tx1"/>
            </w14:solidFill>
          </w14:textFill>
        </w:rPr>
      </w:pPr>
      <w:r>
        <w:rPr>
          <w:rFonts w:hint="eastAsia" w:ascii="黑体" w:hAnsi="黑体" w:eastAsia="黑体" w:cs="黑体"/>
          <w:bCs/>
          <w:snapToGrid w:val="0"/>
          <w:color w:val="000000" w:themeColor="text1"/>
          <w:spacing w:val="-6"/>
          <w:sz w:val="44"/>
          <w:szCs w:val="44"/>
          <w14:textFill>
            <w14:solidFill>
              <w14:schemeClr w14:val="tx1"/>
            </w14:solidFill>
          </w14:textFill>
        </w:rPr>
        <w:t>中山市</w:t>
      </w:r>
      <w:r>
        <w:rPr>
          <w:rFonts w:hint="eastAsia" w:ascii="黑体" w:hAnsi="黑体" w:eastAsia="黑体" w:cs="黑体"/>
          <w:bCs/>
          <w:snapToGrid w:val="0"/>
          <w:color w:val="000000" w:themeColor="text1"/>
          <w:spacing w:val="-6"/>
          <w:sz w:val="44"/>
          <w:szCs w:val="44"/>
          <w:lang w:eastAsia="zh-CN"/>
          <w14:textFill>
            <w14:solidFill>
              <w14:schemeClr w14:val="tx1"/>
            </w14:solidFill>
          </w14:textFill>
        </w:rPr>
        <w:t>饮用水水源保护区</w:t>
      </w:r>
      <w:r>
        <w:rPr>
          <w:rFonts w:hint="eastAsia" w:ascii="黑体" w:hAnsi="黑体" w:eastAsia="黑体" w:cs="黑体"/>
          <w:bCs/>
          <w:snapToGrid w:val="0"/>
          <w:color w:val="000000" w:themeColor="text1"/>
          <w:spacing w:val="-6"/>
          <w:sz w:val="44"/>
          <w:szCs w:val="44"/>
          <w14:textFill>
            <w14:solidFill>
              <w14:schemeClr w14:val="tx1"/>
            </w14:solidFill>
          </w14:textFill>
        </w:rPr>
        <w:t>生态补偿实施办法（修订）</w:t>
      </w:r>
    </w:p>
    <w:p>
      <w:pPr>
        <w:pStyle w:val="10"/>
        <w:suppressLineNumbers/>
        <w:adjustRightInd w:val="0"/>
        <w:snapToGrid w:val="0"/>
        <w:spacing w:before="0" w:beforeAutospacing="0" w:after="0" w:afterAutospacing="0" w:line="574" w:lineRule="exact"/>
        <w:jc w:val="center"/>
        <w:rPr>
          <w:rFonts w:hint="eastAsia" w:ascii="创艺简标宋" w:hAnsi="创艺简标宋" w:eastAsia="创艺简标宋" w:cs="创艺简标宋"/>
          <w:snapToGrid w:val="0"/>
          <w:color w:val="000000" w:themeColor="text1"/>
          <w:spacing w:val="-6"/>
          <w:sz w:val="44"/>
          <w:szCs w:val="44"/>
          <w:lang w:val="en" w:eastAsia="zh-CN"/>
          <w14:textFill>
            <w14:solidFill>
              <w14:schemeClr w14:val="tx1"/>
            </w14:solidFill>
          </w14:textFill>
        </w:rPr>
      </w:pPr>
      <w:r>
        <w:rPr>
          <w:rFonts w:hint="eastAsia" w:ascii="创艺简标宋" w:hAnsi="创艺简标宋" w:eastAsia="创艺简标宋" w:cs="创艺简标宋"/>
          <w:snapToGrid w:val="0"/>
          <w:color w:val="000000" w:themeColor="text1"/>
          <w:spacing w:val="-6"/>
          <w:sz w:val="44"/>
          <w:szCs w:val="44"/>
          <w:lang w:val="en" w:eastAsia="zh-CN"/>
          <w14:textFill>
            <w14:solidFill>
              <w14:schemeClr w14:val="tx1"/>
            </w14:solidFill>
          </w14:textFill>
        </w:rPr>
        <w:t>（征求意见稿）</w:t>
      </w:r>
    </w:p>
    <w:p>
      <w:pPr>
        <w:pStyle w:val="10"/>
        <w:numPr>
          <w:ilvl w:val="0"/>
          <w:numId w:val="1"/>
        </w:numPr>
        <w:suppressLineNumbers/>
        <w:adjustRightInd w:val="0"/>
        <w:snapToGrid w:val="0"/>
        <w:spacing w:before="0" w:beforeAutospacing="0" w:after="0" w:afterAutospacing="0" w:line="574" w:lineRule="exact"/>
        <w:jc w:val="center"/>
        <w:rPr>
          <w:rFonts w:hint="eastAsia" w:ascii="Times New Roman" w:hAnsi="Times New Roman" w:eastAsia="黑体"/>
          <w:snapToGrid w:val="0"/>
          <w:color w:val="000000" w:themeColor="text1"/>
          <w:spacing w:val="-6"/>
          <w:sz w:val="32"/>
          <w:szCs w:val="32"/>
          <w14:textFill>
            <w14:solidFill>
              <w14:schemeClr w14:val="tx1"/>
            </w14:solidFill>
          </w14:textFill>
        </w:rPr>
      </w:pP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总则</w:t>
      </w:r>
    </w:p>
    <w:p>
      <w:pPr>
        <w:pStyle w:val="10"/>
        <w:suppressLineNumbers/>
        <w:adjustRightInd w:val="0"/>
        <w:snapToGrid w:val="0"/>
        <w:spacing w:before="0" w:beforeAutospacing="0" w:after="0" w:afterAutospacing="0" w:line="574" w:lineRule="exact"/>
        <w:jc w:val="both"/>
        <w:rPr>
          <w:rFonts w:hint="eastAsia" w:ascii="Times New Roman" w:hAnsi="Times New Roman" w:eastAsia="黑体"/>
          <w:snapToGrid w:val="0"/>
          <w:color w:val="000000" w:themeColor="text1"/>
          <w:spacing w:val="-6"/>
          <w:sz w:val="32"/>
          <w:szCs w:val="32"/>
          <w14:textFill>
            <w14:solidFill>
              <w14:schemeClr w14:val="tx1"/>
            </w14:solidFill>
          </w14:textFill>
        </w:rPr>
      </w:pP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第一条</w:t>
      </w:r>
      <w:r>
        <w:rPr>
          <w:rFonts w:ascii="Times New Roman" w:hAnsi="Times New Roman" w:eastAsia="黑体"/>
          <w:snapToGrid w:val="0"/>
          <w:color w:val="000000" w:themeColor="text1"/>
          <w:spacing w:val="-6"/>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为深入贯彻落实绿色发展理念，坚定不移推进生态文明建设，落实《中华人民共和国环境保护法》</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中共中央办公厅 国务院办公厅印发</w:t>
      </w:r>
      <w:r>
        <w:rPr>
          <w:rFonts w:hint="eastAsia" w:ascii="Times New Roman" w:hAnsi="Times New Roman" w:eastAsia="仿宋_GB2312"/>
          <w:snapToGrid w:val="0"/>
          <w:color w:val="000000" w:themeColor="text1"/>
          <w:spacing w:val="-6"/>
          <w:sz w:val="32"/>
          <w:szCs w:val="32"/>
          <w14:textFill>
            <w14:solidFill>
              <w14:schemeClr w14:val="tx1"/>
            </w14:solidFill>
          </w14:textFill>
        </w:rPr>
        <w:t>《关于深化生态保护补偿制度改革的意见》</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14:textFill>
            <w14:solidFill>
              <w14:schemeClr w14:val="tx1"/>
            </w14:solidFill>
          </w14:textFill>
        </w:rPr>
        <w:t>《关于建立健全生态产品价值实现机制的意见》</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14:textFill>
            <w14:solidFill>
              <w14:schemeClr w14:val="tx1"/>
            </w14:solidFill>
          </w14:textFill>
        </w:rPr>
        <w:t>《广东省建立健全生态产品价值实现机制的实施方案》</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等</w:t>
      </w:r>
      <w:r>
        <w:rPr>
          <w:rFonts w:hint="eastAsia" w:ascii="Times New Roman" w:hAnsi="Times New Roman" w:eastAsia="仿宋_GB2312"/>
          <w:snapToGrid w:val="0"/>
          <w:color w:val="000000" w:themeColor="text1"/>
          <w:spacing w:val="-6"/>
          <w:sz w:val="32"/>
          <w:szCs w:val="32"/>
          <w14:textFill>
            <w14:solidFill>
              <w14:schemeClr w14:val="tx1"/>
            </w14:solidFill>
          </w14:textFill>
        </w:rPr>
        <w:t>国家和省生态补偿有关部署，落实</w:t>
      </w:r>
      <w:r>
        <w:rPr>
          <w:rFonts w:hint="eastAsia" w:ascii="Times New Roman" w:hAnsi="Times New Roman" w:eastAsia="仿宋_GB2312"/>
          <w:snapToGrid w:val="0"/>
          <w:color w:val="000000" w:themeColor="text1"/>
          <w:spacing w:val="-6"/>
          <w:sz w:val="32"/>
          <w:szCs w:val="32"/>
          <w:highlight w:val="none"/>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中山市关于进一步调整完善生态补偿机制的实施方案</w:t>
      </w:r>
      <w:r>
        <w:rPr>
          <w:rFonts w:hint="eastAsia" w:ascii="Times New Roman" w:hAnsi="Times New Roman" w:eastAsia="仿宋_GB2312"/>
          <w:snapToGrid w:val="0"/>
          <w:color w:val="000000" w:themeColor="text1"/>
          <w:spacing w:val="-6"/>
          <w:sz w:val="32"/>
          <w:szCs w:val="32"/>
          <w:highlight w:val="none"/>
          <w14:textFill>
            <w14:solidFill>
              <w14:schemeClr w14:val="tx1"/>
            </w14:solidFill>
          </w14:textFill>
        </w:rPr>
        <w:t>》</w:t>
      </w:r>
      <w:r>
        <w:rPr>
          <w:rFonts w:hint="eastAsia" w:ascii="Times New Roman" w:hAnsi="Times New Roman" w:eastAsia="仿宋_GB2312"/>
          <w:snapToGrid w:val="0"/>
          <w:color w:val="000000" w:themeColor="text1"/>
          <w:spacing w:val="-6"/>
          <w:sz w:val="32"/>
          <w:szCs w:val="32"/>
          <w14:textFill>
            <w14:solidFill>
              <w14:schemeClr w14:val="tx1"/>
            </w14:solidFill>
          </w14:textFill>
        </w:rPr>
        <w:t>的具体要求，指导我市</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生态补偿工作顺利开展，制定本办法。</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二</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中山市</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生态补偿工作应遵循以下基本原则：</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（一）“谁受益，谁补偿；谁保护，谁受偿”。饮用</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水</w:t>
      </w:r>
      <w:r>
        <w:rPr>
          <w:rFonts w:hint="eastAsia" w:ascii="Times New Roman" w:hAnsi="Times New Roman" w:eastAsia="仿宋_GB2312"/>
          <w:snapToGrid w:val="0"/>
          <w:color w:val="000000" w:themeColor="text1"/>
          <w:spacing w:val="-6"/>
          <w:sz w:val="32"/>
          <w:szCs w:val="32"/>
          <w14:textFill>
            <w14:solidFill>
              <w14:schemeClr w14:val="tx1"/>
            </w14:solidFill>
          </w14:textFill>
        </w:rPr>
        <w:t>水源保护的受益者需要承担</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生态</w:t>
      </w:r>
      <w:r>
        <w:rPr>
          <w:rFonts w:hint="eastAsia" w:ascii="Times New Roman" w:hAnsi="Times New Roman" w:eastAsia="仿宋_GB2312"/>
          <w:snapToGrid w:val="0"/>
          <w:color w:val="000000" w:themeColor="text1"/>
          <w:spacing w:val="-6"/>
          <w:sz w:val="32"/>
          <w:szCs w:val="32"/>
          <w14:textFill>
            <w14:solidFill>
              <w14:schemeClr w14:val="tx1"/>
            </w14:solidFill>
          </w14:textFill>
        </w:rPr>
        <w:t>补偿责任。同时，保护</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安全并为其他利益相关者提供生态服务的行为主体应该得到其他利益相关者的补偿。</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（二）统筹兼顾、公平公正。将</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生态补偿纳入全市生态补偿专项资金，根据生态公益林、耕地和</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分布确定</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生态补偿责任，受益大于付出的地区</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做</w:t>
      </w:r>
      <w:r>
        <w:rPr>
          <w:rFonts w:hint="eastAsia" w:ascii="Times New Roman" w:hAnsi="Times New Roman" w:eastAsia="仿宋_GB2312"/>
          <w:snapToGrid w:val="0"/>
          <w:color w:val="000000" w:themeColor="text1"/>
          <w:spacing w:val="-6"/>
          <w:sz w:val="32"/>
          <w:szCs w:val="32"/>
          <w14:textFill>
            <w14:solidFill>
              <w14:schemeClr w14:val="tx1"/>
            </w14:solidFill>
          </w14:textFill>
        </w:rPr>
        <w:t>出补偿</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spacing w:val="-6"/>
          <w:kern w:val="21"/>
          <w:sz w:val="32"/>
          <w:szCs w:val="32"/>
          <w:u w:val="none"/>
        </w:rPr>
        <w:t>付出大于受益的地区接受补偿</w:t>
      </w:r>
      <w:r>
        <w:rPr>
          <w:rFonts w:hint="eastAsia" w:ascii="Times New Roman" w:hAnsi="Times New Roman" w:eastAsia="仿宋_GB2312"/>
          <w:snapToGrid w:val="0"/>
          <w:color w:val="000000" w:themeColor="text1"/>
          <w:spacing w:val="-6"/>
          <w:sz w:val="32"/>
          <w:szCs w:val="32"/>
          <w14:textFill>
            <w14:solidFill>
              <w14:schemeClr w14:val="tx1"/>
            </w14:solidFill>
          </w14:textFill>
        </w:rPr>
        <w:t>。</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（三）动态调整。</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生态补偿与中山市经济社会发展状况相适应，</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适时开展</w:t>
      </w:r>
      <w:r>
        <w:rPr>
          <w:rFonts w:hint="eastAsia" w:ascii="Times New Roman" w:hAnsi="Times New Roman" w:eastAsia="仿宋_GB2312"/>
          <w:snapToGrid w:val="0"/>
          <w:color w:val="000000" w:themeColor="text1"/>
          <w:spacing w:val="-6"/>
          <w:sz w:val="32"/>
          <w:szCs w:val="32"/>
          <w14:textFill>
            <w14:solidFill>
              <w14:schemeClr w14:val="tx1"/>
            </w14:solidFill>
          </w14:textFill>
        </w:rPr>
        <w:t>政策评估</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根据评估结果进行</w:t>
      </w:r>
      <w:r>
        <w:rPr>
          <w:rFonts w:hint="eastAsia" w:ascii="Times New Roman" w:hAnsi="Times New Roman" w:eastAsia="仿宋_GB2312"/>
          <w:snapToGrid w:val="0"/>
          <w:color w:val="000000" w:themeColor="text1"/>
          <w:spacing w:val="-6"/>
          <w:sz w:val="32"/>
          <w:szCs w:val="32"/>
          <w14:textFill>
            <w14:solidFill>
              <w14:schemeClr w14:val="tx1"/>
            </w14:solidFill>
          </w14:textFill>
        </w:rPr>
        <w:t>动态调整。</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（四）适当补偿。坚持生态保护补偿力度与财政能力相匹配，与推进基本公共服务均等化相衔接，综合考虑生态保护地区经济社会发展状况、生态保护成效等因素确定补偿水平</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p>
    <w:p>
      <w:pPr>
        <w:pStyle w:val="10"/>
        <w:suppressLineNumbers/>
        <w:adjustRightInd w:val="0"/>
        <w:snapToGrid w:val="0"/>
        <w:spacing w:before="0" w:beforeAutospacing="0" w:after="0" w:afterAutospacing="0" w:line="574" w:lineRule="exact"/>
        <w:jc w:val="center"/>
        <w:rPr>
          <w:rFonts w:hint="eastAsia" w:ascii="Times New Roman" w:hAnsi="Times New Roman" w:eastAsia="黑体"/>
          <w:snapToGrid w:val="0"/>
          <w:color w:val="000000" w:themeColor="text1"/>
          <w:spacing w:val="-6"/>
          <w:sz w:val="32"/>
          <w:szCs w:val="32"/>
          <w14:textFill>
            <w14:solidFill>
              <w14:schemeClr w14:val="tx1"/>
            </w14:solidFill>
          </w14:textFill>
        </w:rPr>
      </w:pPr>
      <w:r>
        <w:rPr>
          <w:rFonts w:hint="eastAsia" w:ascii="Times New Roman" w:hAnsi="Times New Roman" w:eastAsia="黑体"/>
          <w:snapToGrid w:val="0"/>
          <w:color w:val="000000" w:themeColor="text1"/>
          <w:spacing w:val="-6"/>
          <w:sz w:val="32"/>
          <w:szCs w:val="32"/>
          <w14:textFill>
            <w14:solidFill>
              <w14:schemeClr w14:val="tx1"/>
            </w14:solidFill>
          </w14:textFill>
        </w:rPr>
        <w:t>第二章  生态补偿范围、对象和标准</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第三条 </w:t>
      </w:r>
      <w:r>
        <w:rPr>
          <w:rFonts w:hint="eastAsia" w:ascii="Times New Roman" w:hAnsi="Times New Roman" w:eastAsia="仿宋_GB2312"/>
          <w:snapToGrid w:val="0"/>
          <w:color w:val="000000" w:themeColor="text1"/>
          <w:spacing w:val="-6"/>
          <w:sz w:val="32"/>
          <w:szCs w:val="32"/>
          <w14:textFill>
            <w14:solidFill>
              <w14:schemeClr w14:val="tx1"/>
            </w14:solidFill>
          </w14:textFill>
        </w:rPr>
        <w:t>中山市</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生态补偿范围包括全市</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一、二级保护区。全市</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范围和各镇</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街饮用水水源保护区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面积由</w:t>
      </w:r>
      <w:r>
        <w:rPr>
          <w:rFonts w:hint="eastAsia" w:eastAsia="仿宋_GB2312" w:cs="仿宋_GB2312"/>
          <w:color w:val="000000" w:themeColor="text1"/>
          <w:sz w:val="32"/>
          <w:szCs w:val="32"/>
          <w14:textFill>
            <w14:solidFill>
              <w14:schemeClr w14:val="tx1"/>
            </w14:solidFill>
          </w14:textFill>
        </w:rPr>
        <w:t>市生态环境局</w:t>
      </w:r>
      <w:r>
        <w:rPr>
          <w:rFonts w:hint="eastAsia" w:ascii="Times New Roman" w:hAnsi="Times New Roman" w:eastAsia="仿宋_GB2312"/>
          <w:snapToGrid w:val="0"/>
          <w:color w:val="000000" w:themeColor="text1"/>
          <w:spacing w:val="-6"/>
          <w:sz w:val="32"/>
          <w:szCs w:val="32"/>
          <w14:textFill>
            <w14:solidFill>
              <w14:schemeClr w14:val="tx1"/>
            </w14:solidFill>
          </w14:textFill>
        </w:rPr>
        <w:t>根据省政府批复的现行有效的中山市</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划方案确定。</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四</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ascii="Times New Roman" w:hAnsi="Times New Roman" w:eastAsia="黑体"/>
          <w:snapToGrid w:val="0"/>
          <w:color w:val="000000" w:themeColor="text1"/>
          <w:spacing w:val="-6"/>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生态补偿对象，即因</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划定和管理造成合法权益受损和因履行</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属地管理责任付出额外成本的镇</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街</w:t>
      </w:r>
      <w:r>
        <w:rPr>
          <w:rFonts w:hint="eastAsia" w:ascii="Times New Roman" w:hAnsi="Times New Roman" w:eastAsia="仿宋_GB2312"/>
          <w:snapToGrid w:val="0"/>
          <w:color w:val="000000" w:themeColor="text1"/>
          <w:spacing w:val="-6"/>
          <w:sz w:val="32"/>
          <w:szCs w:val="32"/>
          <w14:textFill>
            <w14:solidFill>
              <w14:schemeClr w14:val="tx1"/>
            </w14:solidFill>
          </w14:textFill>
        </w:rPr>
        <w:t>、村（社区）、所在地的单位和个人。</w:t>
      </w:r>
    </w:p>
    <w:p>
      <w:pPr>
        <w:pStyle w:val="10"/>
        <w:suppressLineNumbers/>
        <w:adjustRightInd w:val="0"/>
        <w:snapToGrid w:val="0"/>
        <w:spacing w:before="0" w:beforeAutospacing="0" w:after="0" w:afterAutospacing="0" w:line="574" w:lineRule="exact"/>
        <w:ind w:firstLine="616" w:firstLineChars="200"/>
        <w:jc w:val="both"/>
        <w:rPr>
          <w:rFonts w:hint="default" w:ascii="Times New Roman" w:hAnsi="Times New Roman" w:eastAsia="仿宋_GB2312"/>
          <w:snapToGrid w:val="0"/>
          <w:color w:val="000000" w:themeColor="text1"/>
          <w:spacing w:val="-6"/>
          <w:sz w:val="32"/>
          <w:szCs w:val="32"/>
          <w:lang w:val="en-US" w:eastAsia="zh-CN"/>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五</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Cs w:val="32"/>
          <w:lang w:val="en-US" w:eastAsia="zh-CN"/>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中山市</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执行差异化标准，其中水库型</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一、二级保护区生态补偿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标准（筹集和分配标准一致，下同）</w:t>
      </w:r>
      <w:r>
        <w:rPr>
          <w:rFonts w:hint="eastAsia" w:ascii="Times New Roman" w:hAnsi="Times New Roman" w:eastAsia="仿宋_GB2312"/>
          <w:snapToGrid w:val="0"/>
          <w:color w:val="000000" w:themeColor="text1"/>
          <w:spacing w:val="-6"/>
          <w:sz w:val="32"/>
          <w:szCs w:val="32"/>
          <w14:textFill>
            <w14:solidFill>
              <w14:schemeClr w14:val="tx1"/>
            </w14:solidFill>
          </w14:textFill>
        </w:rPr>
        <w:t>分别</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为4</w:t>
      </w:r>
      <w:r>
        <w:rPr>
          <w:rFonts w:hint="eastAsia" w:ascii="Times New Roman" w:hAnsi="Times New Roman" w:eastAsia="仿宋_GB2312"/>
          <w:snapToGrid w:val="0"/>
          <w:color w:val="000000" w:themeColor="text1"/>
          <w:spacing w:val="-6"/>
          <w:sz w:val="32"/>
          <w:szCs w:val="32"/>
          <w14:textFill>
            <w14:solidFill>
              <w14:schemeClr w14:val="tx1"/>
            </w14:solidFill>
          </w14:textFill>
        </w:rPr>
        <w:t>00、2</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0</w:t>
      </w:r>
      <w:r>
        <w:rPr>
          <w:rFonts w:hint="eastAsia" w:ascii="Times New Roman" w:hAnsi="Times New Roman" w:eastAsia="仿宋_GB2312"/>
          <w:snapToGrid w:val="0"/>
          <w:color w:val="000000" w:themeColor="text1"/>
          <w:spacing w:val="-6"/>
          <w:sz w:val="32"/>
          <w:szCs w:val="32"/>
          <w14:textFill>
            <w14:solidFill>
              <w14:schemeClr w14:val="tx1"/>
            </w14:solidFill>
          </w14:textFill>
        </w:rPr>
        <w:t>0元/年·亩</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，河流（河涌）型</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一、二级保护区生态补偿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标准</w:t>
      </w:r>
      <w:r>
        <w:rPr>
          <w:rFonts w:hint="eastAsia" w:ascii="Times New Roman" w:hAnsi="Times New Roman" w:eastAsia="仿宋_GB2312"/>
          <w:snapToGrid w:val="0"/>
          <w:color w:val="000000" w:themeColor="text1"/>
          <w:spacing w:val="-6"/>
          <w:sz w:val="32"/>
          <w:szCs w:val="32"/>
          <w14:textFill>
            <w14:solidFill>
              <w14:schemeClr w14:val="tx1"/>
            </w14:solidFill>
          </w14:textFill>
        </w:rPr>
        <w:t>分别</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为55</w:t>
      </w:r>
      <w:r>
        <w:rPr>
          <w:rFonts w:hint="eastAsia" w:ascii="Times New Roman" w:hAnsi="Times New Roman" w:eastAsia="仿宋_GB2312"/>
          <w:snapToGrid w:val="0"/>
          <w:color w:val="000000" w:themeColor="text1"/>
          <w:spacing w:val="-6"/>
          <w:sz w:val="32"/>
          <w:szCs w:val="32"/>
          <w14:textFill>
            <w14:solidFill>
              <w14:schemeClr w14:val="tx1"/>
            </w14:solidFill>
          </w14:textFill>
        </w:rPr>
        <w:t>0、2</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75</w:t>
      </w:r>
      <w:r>
        <w:rPr>
          <w:rFonts w:hint="eastAsia" w:ascii="Times New Roman" w:hAnsi="Times New Roman" w:eastAsia="仿宋_GB2312"/>
          <w:snapToGrid w:val="0"/>
          <w:color w:val="000000" w:themeColor="text1"/>
          <w:spacing w:val="-6"/>
          <w:sz w:val="32"/>
          <w:szCs w:val="32"/>
          <w14:textFill>
            <w14:solidFill>
              <w14:schemeClr w14:val="tx1"/>
            </w14:solidFill>
          </w14:textFill>
        </w:rPr>
        <w:t>元/年·亩。</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以上标准暂定</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2年（2023年度和2024年度）。</w:t>
      </w:r>
    </w:p>
    <w:p>
      <w:pPr>
        <w:pStyle w:val="10"/>
        <w:suppressLineNumbers/>
        <w:adjustRightInd w:val="0"/>
        <w:snapToGrid w:val="0"/>
        <w:spacing w:before="0" w:beforeAutospacing="0" w:after="0" w:afterAutospacing="0" w:line="574" w:lineRule="exact"/>
        <w:ind w:firstLine="616" w:firstLineChars="200"/>
        <w:jc w:val="both"/>
        <w:rPr>
          <w:rFonts w:hint="eastAsia" w:ascii="Times New Roman" w:hAnsi="Times New Roman" w:eastAsia="仿宋_GB2312"/>
          <w:snapToGrid w:val="0"/>
          <w:color w:val="000000" w:themeColor="text1"/>
          <w:spacing w:val="-6"/>
          <w:sz w:val="32"/>
          <w:szCs w:val="32"/>
          <w14:textFill>
            <w14:solidFill>
              <w14:schemeClr w14:val="tx1"/>
            </w14:solidFill>
          </w14:textFill>
        </w:rPr>
      </w:pPr>
    </w:p>
    <w:p>
      <w:pPr>
        <w:pStyle w:val="10"/>
        <w:suppressLineNumbers/>
        <w:adjustRightInd w:val="0"/>
        <w:snapToGrid w:val="0"/>
        <w:spacing w:before="0" w:beforeAutospacing="0" w:after="0" w:afterAutospacing="0" w:line="574" w:lineRule="exact"/>
        <w:jc w:val="center"/>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黑体"/>
          <w:snapToGrid w:val="0"/>
          <w:color w:val="000000" w:themeColor="text1"/>
          <w:spacing w:val="-6"/>
          <w:sz w:val="32"/>
          <w:szCs w:val="32"/>
          <w14:textFill>
            <w14:solidFill>
              <w14:schemeClr w14:val="tx1"/>
            </w14:solidFill>
          </w14:textFill>
        </w:rPr>
        <w:t>第三章  生态补偿资金管理</w:t>
      </w:r>
    </w:p>
    <w:p>
      <w:pPr>
        <w:pStyle w:val="23"/>
        <w:keepNext w:val="0"/>
        <w:keepLines w:val="0"/>
        <w:pageBreakBefore w:val="0"/>
        <w:suppressLineNumbers/>
        <w:kinsoku/>
        <w:wordWrap/>
        <w:overflowPunct/>
        <w:topLinePunct w:val="0"/>
        <w:autoSpaceDE/>
        <w:autoSpaceDN/>
        <w:bidi w:val="0"/>
        <w:adjustRightInd w:val="0"/>
        <w:snapToGrid w:val="0"/>
        <w:spacing w:line="574" w:lineRule="exact"/>
        <w:ind w:firstLine="616" w:firstLineChars="200"/>
        <w:textAlignment w:val="auto"/>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六</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生态补偿纳入中山市生态补偿专项资金</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按照《中山市关于进一步调整完善生态补偿机制的实施方案》进行筹集</w:t>
      </w:r>
      <w:r>
        <w:rPr>
          <w:rFonts w:hint="eastAsia" w:ascii="Times New Roman" w:hAnsi="Times New Roman" w:eastAsia="仿宋_GB2312"/>
          <w:snapToGrid w:val="0"/>
          <w:color w:val="000000" w:themeColor="text1"/>
          <w:spacing w:val="-6"/>
          <w:sz w:val="32"/>
          <w:szCs w:val="32"/>
          <w14:textFill>
            <w14:solidFill>
              <w14:schemeClr w14:val="tx1"/>
            </w14:solidFill>
          </w14:textFill>
        </w:rPr>
        <w:t>。</w:t>
      </w:r>
    </w:p>
    <w:p>
      <w:pPr>
        <w:spacing w:line="574" w:lineRule="exact"/>
        <w:ind w:firstLine="616" w:firstLineChars="200"/>
        <w:rPr>
          <w:rFonts w:hint="eastAsia" w:eastAsia="仿宋_GB2312" w:cs="仿宋_GB2312"/>
          <w:color w:val="000000" w:themeColor="text1"/>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七</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ascii="Times New Roman" w:hAnsi="Times New Roman" w:eastAsia="黑体"/>
          <w:snapToGrid w:val="0"/>
          <w:color w:val="000000" w:themeColor="text1"/>
          <w:spacing w:val="-6"/>
          <w:szCs w:val="32"/>
          <w14:textFill>
            <w14:solidFill>
              <w14:schemeClr w14:val="tx1"/>
            </w14:solidFill>
          </w14:textFill>
        </w:rPr>
        <w:t xml:space="preserve"> </w:t>
      </w:r>
      <w:r>
        <w:rPr>
          <w:rFonts w:hint="eastAsia" w:eastAsia="仿宋_GB2312" w:cs="仿宋_GB2312"/>
          <w:color w:val="000000" w:themeColor="text1"/>
          <w:sz w:val="32"/>
          <w:szCs w:val="32"/>
          <w14:textFill>
            <w14:solidFill>
              <w14:schemeClr w14:val="tx1"/>
            </w14:solidFill>
          </w14:textFill>
        </w:rPr>
        <w:t>市生态环境局根据各镇</w:t>
      </w:r>
      <w:r>
        <w:rPr>
          <w:rFonts w:hint="eastAsia" w:eastAsia="仿宋_GB2312" w:cs="仿宋_GB2312"/>
          <w:color w:val="000000" w:themeColor="text1"/>
          <w:sz w:val="32"/>
          <w:szCs w:val="32"/>
          <w:lang w:eastAsia="zh-CN"/>
          <w14:textFill>
            <w14:solidFill>
              <w14:schemeClr w14:val="tx1"/>
            </w14:solidFill>
          </w14:textFill>
        </w:rPr>
        <w:t>街饮用水水源</w:t>
      </w:r>
      <w:r>
        <w:rPr>
          <w:rFonts w:hint="eastAsia" w:eastAsia="仿宋_GB2312" w:cs="仿宋_GB2312"/>
          <w:color w:val="000000" w:themeColor="text1"/>
          <w:sz w:val="32"/>
          <w:szCs w:val="32"/>
          <w14:textFill>
            <w14:solidFill>
              <w14:schemeClr w14:val="tx1"/>
            </w14:solidFill>
          </w14:textFill>
        </w:rPr>
        <w:t>一、二级保护区的面积</w:t>
      </w:r>
      <w:r>
        <w:rPr>
          <w:rFonts w:hint="eastAsia" w:eastAsia="仿宋_GB2312" w:cs="仿宋_GB2312"/>
          <w:color w:val="000000" w:themeColor="text1"/>
          <w:sz w:val="32"/>
          <w:szCs w:val="32"/>
          <w:lang w:val="en-US" w:eastAsia="zh-CN"/>
          <w14:textFill>
            <w14:solidFill>
              <w14:schemeClr w14:val="tx1"/>
            </w14:solidFill>
          </w14:textFill>
        </w:rPr>
        <w:t>和生态补偿分配</w:t>
      </w:r>
      <w:r>
        <w:rPr>
          <w:rFonts w:hint="eastAsia" w:eastAsia="仿宋_GB2312" w:cs="仿宋_GB2312"/>
          <w:color w:val="000000" w:themeColor="text1"/>
          <w:sz w:val="32"/>
          <w:szCs w:val="32"/>
          <w14:textFill>
            <w14:solidFill>
              <w14:schemeClr w14:val="tx1"/>
            </w14:solidFill>
          </w14:textFill>
        </w:rPr>
        <w:t>标准制定全市</w:t>
      </w:r>
      <w:r>
        <w:rPr>
          <w:rFonts w:hint="eastAsia" w:eastAsia="仿宋_GB2312" w:cs="仿宋_GB2312"/>
          <w:color w:val="000000" w:themeColor="text1"/>
          <w:sz w:val="32"/>
          <w:szCs w:val="32"/>
          <w:lang w:eastAsia="zh-CN"/>
          <w14:textFill>
            <w14:solidFill>
              <w14:schemeClr w14:val="tx1"/>
            </w14:solidFill>
          </w14:textFill>
        </w:rPr>
        <w:t>饮用水水源保护区</w:t>
      </w:r>
      <w:r>
        <w:rPr>
          <w:rFonts w:hint="eastAsia" w:eastAsia="仿宋_GB2312" w:cs="仿宋_GB2312"/>
          <w:color w:val="000000" w:themeColor="text1"/>
          <w:sz w:val="32"/>
          <w:szCs w:val="32"/>
          <w14:textFill>
            <w14:solidFill>
              <w14:schemeClr w14:val="tx1"/>
            </w14:solidFill>
          </w14:textFill>
        </w:rPr>
        <w:t>生态补偿资金分配方案。</w:t>
      </w:r>
    </w:p>
    <w:p>
      <w:pPr>
        <w:spacing w:line="574" w:lineRule="exact"/>
        <w:ind w:firstLine="616" w:firstLineChars="200"/>
        <w:rPr>
          <w:rFonts w:hint="eastAsia"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kern w:val="21"/>
          <w:sz w:val="32"/>
          <w:szCs w:val="32"/>
          <w:highlight w:val="none"/>
          <w:u w:val="none"/>
          <w:lang w:val="en-US" w:eastAsia="zh-CN" w:bidi="ar-SA"/>
          <w14:textFill>
            <w14:solidFill>
              <w14:schemeClr w14:val="tx1"/>
            </w14:solidFill>
          </w14:textFill>
        </w:rPr>
        <w:t>饮用水水源保护区生态补偿资金统一在当年度末确定筹集方案，各镇街应负担金额按筹集方案纳入市镇体制分成结算，下一年度发放至镇街</w:t>
      </w:r>
      <w:r>
        <w:rPr>
          <w:rFonts w:hint="eastAsia" w:eastAsia="仿宋_GB2312" w:cs="仿宋_GB2312"/>
          <w:color w:val="000000" w:themeColor="text1"/>
          <w:sz w:val="32"/>
          <w:szCs w:val="32"/>
          <w14:textFill>
            <w14:solidFill>
              <w14:schemeClr w14:val="tx1"/>
            </w14:solidFill>
          </w14:textFill>
        </w:rPr>
        <w:t>。</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default" w:eastAsia="仿宋_GB2312" w:cs="仿宋_GB2312"/>
          <w:color w:val="000000" w:themeColor="text1"/>
          <w:sz w:val="32"/>
          <w:szCs w:val="32"/>
          <w:lang w:val="en"/>
          <w14:textFill>
            <w14:solidFill>
              <w14:schemeClr w14:val="tx1"/>
            </w14:solidFill>
          </w14:textFill>
        </w:rPr>
        <w:t>镇街</w:t>
      </w:r>
      <w:r>
        <w:rPr>
          <w:rFonts w:hint="eastAsia" w:eastAsia="仿宋_GB2312" w:cs="仿宋_GB2312"/>
          <w:color w:val="000000" w:themeColor="text1"/>
          <w:sz w:val="32"/>
          <w:szCs w:val="32"/>
          <w14:textFill>
            <w14:solidFill>
              <w14:schemeClr w14:val="tx1"/>
            </w14:solidFill>
          </w14:textFill>
        </w:rPr>
        <w:t>应获得的</w:t>
      </w:r>
      <w:r>
        <w:rPr>
          <w:rFonts w:hint="eastAsia" w:eastAsia="仿宋_GB2312" w:cs="仿宋_GB2312"/>
          <w:color w:val="000000" w:themeColor="text1"/>
          <w:sz w:val="32"/>
          <w:szCs w:val="32"/>
          <w:lang w:eastAsia="zh-CN"/>
          <w14:textFill>
            <w14:solidFill>
              <w14:schemeClr w14:val="tx1"/>
            </w14:solidFill>
          </w14:textFill>
        </w:rPr>
        <w:t>饮用水水源保护区</w:t>
      </w:r>
      <w:r>
        <w:rPr>
          <w:rFonts w:hint="eastAsia" w:eastAsia="仿宋_GB2312" w:cs="仿宋_GB2312"/>
          <w:color w:val="000000" w:themeColor="text1"/>
          <w:sz w:val="32"/>
          <w:szCs w:val="32"/>
          <w14:textFill>
            <w14:solidFill>
              <w14:schemeClr w14:val="tx1"/>
            </w14:solidFill>
          </w14:textFill>
        </w:rPr>
        <w:t>生态补偿资金的核算公式为：</w:t>
      </w:r>
    </w:p>
    <w:p>
      <w:pPr>
        <w:spacing w:line="360" w:lineRule="auto"/>
        <w:ind w:firstLine="640" w:firstLineChars="200"/>
        <w:jc w:val="left"/>
        <w:rPr>
          <w:rFonts w:hint="eastAsia" w:eastAsia="仿宋_GB2312" w:cs="仿宋_GB2312"/>
          <w:color w:val="000000" w:themeColor="text1"/>
          <w:sz w:val="32"/>
          <w:szCs w:val="32"/>
          <w14:textFill>
            <w14:solidFill>
              <w14:schemeClr w14:val="tx1"/>
            </w14:solidFill>
          </w14:textFill>
        </w:rPr>
      </w:pPr>
      <m:oMath>
        <m:sSub>
          <m:sSubP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Z</m:t>
            </m: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i</m:t>
            </m: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sub>
        </m:sSub>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m:t>
        </m:r>
        <m:sSub>
          <m:sSubP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M</m:t>
            </m: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水库型</m:t>
            </m:r>
            <m:r>
              <m:rPr/>
              <w:rPr>
                <w:rFonts w:hint="eastAsia"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一级</m:t>
            </m:r>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i</m:t>
            </m: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sub>
        </m:s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m:t>
        </m:r>
        <m:sSub>
          <m:sSubP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B</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水库型</m:t>
            </m:r>
            <m:r>
              <m:rPr/>
              <w:rPr>
                <w:rFonts w:hint="eastAsia"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一级</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ub>
        </m:s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m:t>
        </m:r>
        <m:sSub>
          <m:sSubP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M</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水库型</m:t>
            </m:r>
            <m:r>
              <m:rPr/>
              <w:rPr>
                <w:rFonts w:hint="eastAsia"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二级</m:t>
            </m:r>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i</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ub>
        </m:s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m:t>
        </m:r>
        <m:sSub>
          <m:sSubP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B</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水库型</m:t>
            </m:r>
            <m:r>
              <m:rPr/>
              <w:rPr>
                <w:rFonts w:hint="eastAsia"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二级</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ub>
        </m:sSub>
      </m:oMath>
      <w:r>
        <w:rPr>
          <w:rFonts w:hint="eastAsia" w:hAnsi="Cambria Math" w:eastAsia="仿宋_GB2312" w:cs="Cambria Math"/>
          <w:i/>
          <w:iCs/>
          <w:color w:val="000000" w:themeColor="text1"/>
          <w:kern w:val="2"/>
          <w:sz w:val="32"/>
          <w:szCs w:val="32"/>
          <w:lang w:val="en-US" w:eastAsia="zh-CN" w:bidi="ar-SA"/>
          <w14:textFill>
            <w14:solidFill>
              <w14:schemeClr w14:val="tx1"/>
            </w14:solidFill>
          </w14:textFill>
        </w:rPr>
        <w:t>+</w:t>
      </w:r>
      <m:oMath>
        <m:sSub>
          <m:sSubP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M</m:t>
            </m: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河流型</m:t>
            </m:r>
            <m:r>
              <m:rPr/>
              <w:rPr>
                <w:rFonts w:hint="eastAsia"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一级</m:t>
            </m:r>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i</m:t>
            </m:r>
            <m:ctrlPr>
              <w:rPr>
                <w:rFonts w:hint="default" w:ascii="DejaVu Math TeX Gyre" w:hAnsi="DejaVu Math TeX Gyre" w:eastAsia="仿宋_GB2312" w:cs="仿宋_GB2312"/>
                <w:i/>
                <w:iCs/>
                <w:color w:val="000000" w:themeColor="text1"/>
                <w:kern w:val="2"/>
                <w:sz w:val="32"/>
                <w:szCs w:val="32"/>
                <w:lang w:val="en-US" w:eastAsia="zh-CN" w:bidi="ar-SA"/>
                <w14:textFill>
                  <w14:solidFill>
                    <w14:schemeClr w14:val="tx1"/>
                  </w14:solidFill>
                </w14:textFill>
              </w:rPr>
            </m:ctrlPr>
          </m:sub>
        </m:s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m:t>
        </m:r>
        <m:sSub>
          <m:sSubP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B</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河流</m:t>
            </m:r>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型</m:t>
            </m:r>
            <m:r>
              <m:rPr/>
              <w:rPr>
                <w:rFonts w:hint="eastAsia"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一级</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ub>
        </m:s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m:t>
        </m:r>
        <m:sSub>
          <m:sSubP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M</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河流</m:t>
            </m:r>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型</m:t>
            </m:r>
            <m:r>
              <m:rPr/>
              <w:rPr>
                <w:rFonts w:hint="eastAsia"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二级</m:t>
            </m:r>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i</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ub>
        </m:sSub>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m:t>
        </m:r>
        <m:sSub>
          <m:sSubP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SubPr>
          <m:e>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B</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e>
          <m:sub>
            <m:r>
              <m:rPr/>
              <w:rPr>
                <w:rFonts w:hint="default" w:ascii="DejaVu Math TeX Gyre" w:hAnsi="DejaVu Math TeX Gyre" w:eastAsia="仿宋_GB2312" w:cs="仿宋_GB2312"/>
                <w:color w:val="000000" w:themeColor="text1"/>
                <w:kern w:val="2"/>
                <w:sz w:val="32"/>
                <w:szCs w:val="32"/>
                <w:lang w:val="en-US" w:eastAsia="zh-CN" w:bidi="ar-SA"/>
                <w14:textFill>
                  <w14:solidFill>
                    <w14:schemeClr w14:val="tx1"/>
                  </w14:solidFill>
                </w14:textFill>
              </w:rPr>
              <m:t>河流</m:t>
            </m:r>
            <m:r>
              <m:rPr/>
              <w:rPr>
                <w:rFonts w:hint="default"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型</m:t>
            </m:r>
            <m:r>
              <m:rPr/>
              <w:rPr>
                <w:rFonts w:hint="eastAsia" w:ascii="DejaVu Math TeX Gyre" w:hAnsi="DejaVu Math TeX Gyre" w:eastAsia="仿宋_GB2312" w:cs="Cambria Math"/>
                <w:color w:val="000000" w:themeColor="text1"/>
                <w:kern w:val="2"/>
                <w:sz w:val="32"/>
                <w:szCs w:val="32"/>
                <w:lang w:val="en-US" w:eastAsia="zh-CN" w:bidi="ar-SA"/>
                <w14:textFill>
                  <w14:solidFill>
                    <w14:schemeClr w14:val="tx1"/>
                  </w14:solidFill>
                </w14:textFill>
              </w:rPr>
              <m:t>二级</m:t>
            </m:r>
            <m:ctrlPr>
              <w:rPr>
                <w:rFonts w:hint="default" w:ascii="DejaVu Math TeX Gyre" w:hAnsi="DejaVu Math TeX Gyre" w:eastAsia="仿宋_GB2312" w:cs="Cambria Math"/>
                <w:i/>
                <w:iCs/>
                <w:color w:val="000000" w:themeColor="text1"/>
                <w:kern w:val="2"/>
                <w:sz w:val="32"/>
                <w:szCs w:val="32"/>
                <w:lang w:val="en-US" w:eastAsia="zh-CN" w:bidi="ar-SA"/>
                <w14:textFill>
                  <w14:solidFill>
                    <w14:schemeClr w14:val="tx1"/>
                  </w14:solidFill>
                </w14:textFill>
              </w:rPr>
            </m:ctrlPr>
          </m:sub>
        </m:sSub>
      </m:oMath>
      <w:r>
        <w:rPr>
          <w:rFonts w:hint="eastAsia" w:hAnsi="Cambria Math" w:eastAsia="仿宋_GB2312" w:cs="Cambria Math"/>
          <w:i w:val="0"/>
          <w:color w:val="000000" w:themeColor="text1"/>
          <w:kern w:val="2"/>
          <w:sz w:val="32"/>
          <w:szCs w:val="32"/>
          <w:lang w:val="en-US" w:eastAsia="zh-CN" w:bidi="ar-SA"/>
          <w14:textFill>
            <w14:solidFill>
              <w14:schemeClr w14:val="tx1"/>
            </w14:solidFill>
          </w14:textFill>
        </w:rPr>
        <w:t xml:space="preserve">  </w:t>
      </w:r>
      <w:r>
        <w:rPr>
          <w:rFonts w:hint="eastAsia" w:eastAsia="仿宋_GB2312" w:cs="仿宋_GB2312"/>
          <w:color w:val="000000" w:themeColor="text1"/>
          <w:sz w:val="32"/>
          <w:szCs w:val="32"/>
          <w14:textFill>
            <w14:solidFill>
              <w14:schemeClr w14:val="tx1"/>
            </w14:solidFill>
          </w14:textFill>
        </w:rPr>
        <w:t>（公式一）</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其中：</w:t>
      </w:r>
      <w:r>
        <w:rPr>
          <w:rFonts w:hint="eastAsia" w:eastAsia="仿宋_GB2312" w:cs="仿宋_GB2312"/>
          <w:color w:val="000000" w:themeColor="text1"/>
          <w:sz w:val="32"/>
          <w:szCs w:val="32"/>
          <w14:textFill>
            <w14:solidFill>
              <w14:schemeClr w14:val="tx1"/>
            </w14:solidFill>
          </w14:textFill>
        </w:rPr>
        <w:object>
          <v:shape id="_x0000_i1025" o:spt="75" type="#_x0000_t75" style="height:18pt;width:13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eastAsia="仿宋_GB2312" w:cs="仿宋_GB2312"/>
          <w:color w:val="000000" w:themeColor="text1"/>
          <w:sz w:val="32"/>
          <w:szCs w:val="32"/>
          <w14:textFill>
            <w14:solidFill>
              <w14:schemeClr w14:val="tx1"/>
            </w14:solidFill>
          </w14:textFill>
        </w:rPr>
        <w:t>为第i个</w:t>
      </w:r>
      <w:r>
        <w:rPr>
          <w:rFonts w:hint="default" w:eastAsia="仿宋_GB2312" w:cs="仿宋_GB2312"/>
          <w:color w:val="000000" w:themeColor="text1"/>
          <w:sz w:val="32"/>
          <w:szCs w:val="32"/>
          <w:lang w:val="en"/>
          <w14:textFill>
            <w14:solidFill>
              <w14:schemeClr w14:val="tx1"/>
            </w14:solidFill>
          </w14:textFill>
        </w:rPr>
        <w:t>镇街</w:t>
      </w:r>
      <w:r>
        <w:rPr>
          <w:rFonts w:hint="eastAsia" w:eastAsia="仿宋_GB2312" w:cs="仿宋_GB2312"/>
          <w:color w:val="000000" w:themeColor="text1"/>
          <w:sz w:val="32"/>
          <w:szCs w:val="32"/>
          <w:lang w:val="en-US" w:eastAsia="zh-CN"/>
          <w14:textFill>
            <w14:solidFill>
              <w14:schemeClr w14:val="tx1"/>
            </w14:solidFill>
          </w14:textFill>
        </w:rPr>
        <w:t>当年</w:t>
      </w:r>
      <w:r>
        <w:rPr>
          <w:rFonts w:hint="eastAsia" w:eastAsia="仿宋_GB2312" w:cs="仿宋_GB2312"/>
          <w:color w:val="000000" w:themeColor="text1"/>
          <w:sz w:val="32"/>
          <w:szCs w:val="32"/>
          <w14:textFill>
            <w14:solidFill>
              <w14:schemeClr w14:val="tx1"/>
            </w14:solidFill>
          </w14:textFill>
        </w:rPr>
        <w:t>应获得的</w:t>
      </w:r>
      <w:r>
        <w:rPr>
          <w:rFonts w:hint="eastAsia" w:eastAsia="仿宋_GB2312" w:cs="仿宋_GB2312"/>
          <w:color w:val="000000" w:themeColor="text1"/>
          <w:sz w:val="32"/>
          <w:szCs w:val="32"/>
          <w:lang w:eastAsia="zh-CN"/>
          <w14:textFill>
            <w14:solidFill>
              <w14:schemeClr w14:val="tx1"/>
            </w14:solidFill>
          </w14:textFill>
        </w:rPr>
        <w:t>饮用水水源保护区</w:t>
      </w:r>
      <w:r>
        <w:rPr>
          <w:rFonts w:hint="eastAsia" w:eastAsia="仿宋_GB2312" w:cs="仿宋_GB2312"/>
          <w:color w:val="000000" w:themeColor="text1"/>
          <w:sz w:val="32"/>
          <w:szCs w:val="32"/>
          <w14:textFill>
            <w14:solidFill>
              <w14:schemeClr w14:val="tx1"/>
            </w14:solidFill>
          </w14:textFill>
        </w:rPr>
        <w:t>生态补偿资金，单位为元；</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M</w:t>
      </w:r>
      <w:r>
        <w:rPr>
          <w:rFonts w:hint="eastAsia" w:eastAsia="仿宋_GB2312" w:cs="仿宋_GB2312"/>
          <w:color w:val="000000" w:themeColor="text1"/>
          <w:sz w:val="32"/>
          <w:szCs w:val="32"/>
          <w:vertAlign w:val="subscript"/>
          <w:lang w:eastAsia="zh-CN"/>
          <w14:textFill>
            <w14:solidFill>
              <w14:schemeClr w14:val="tx1"/>
            </w14:solidFill>
          </w14:textFill>
        </w:rPr>
        <w:t>水库型一级</w:t>
      </w:r>
      <w:r>
        <w:rPr>
          <w:rFonts w:hint="eastAsia" w:eastAsia="仿宋_GB2312" w:cs="仿宋_GB2312"/>
          <w:color w:val="000000" w:themeColor="text1"/>
          <w:sz w:val="32"/>
          <w:szCs w:val="32"/>
          <w:vertAlign w:val="subscript"/>
          <w:lang w:val="en-US" w:eastAsia="zh-CN"/>
          <w14:textFill>
            <w14:solidFill>
              <w14:schemeClr w14:val="tx1"/>
            </w14:solidFill>
          </w14:textFill>
        </w:rPr>
        <w:t>i</w:t>
      </w:r>
      <w:r>
        <w:rPr>
          <w:rFonts w:hint="eastAsia" w:eastAsia="仿宋_GB2312" w:cs="仿宋_GB2312"/>
          <w:color w:val="000000" w:themeColor="text1"/>
          <w:sz w:val="32"/>
          <w:szCs w:val="32"/>
          <w14:textFill>
            <w14:solidFill>
              <w14:schemeClr w14:val="tx1"/>
            </w14:solidFill>
          </w14:textFill>
        </w:rPr>
        <w:t>为第i个</w:t>
      </w:r>
      <w:r>
        <w:rPr>
          <w:rFonts w:hint="default" w:eastAsia="仿宋_GB2312" w:cs="仿宋_GB2312"/>
          <w:color w:val="000000" w:themeColor="text1"/>
          <w:sz w:val="32"/>
          <w:szCs w:val="32"/>
          <w:lang w:val="en"/>
          <w14:textFill>
            <w14:solidFill>
              <w14:schemeClr w14:val="tx1"/>
            </w14:solidFill>
          </w14:textFill>
        </w:rPr>
        <w:t>镇街</w:t>
      </w:r>
      <w:r>
        <w:rPr>
          <w:rFonts w:hint="eastAsia" w:eastAsia="仿宋_GB2312" w:cs="仿宋_GB2312"/>
          <w:color w:val="000000" w:themeColor="text1"/>
          <w:sz w:val="32"/>
          <w:szCs w:val="32"/>
          <w14:textFill>
            <w14:solidFill>
              <w14:schemeClr w14:val="tx1"/>
            </w14:solidFill>
          </w14:textFill>
        </w:rPr>
        <w:t>的</w:t>
      </w:r>
      <w:r>
        <w:rPr>
          <w:rFonts w:hint="eastAsia" w:eastAsia="仿宋_GB2312" w:cs="仿宋_GB2312"/>
          <w:color w:val="000000" w:themeColor="text1"/>
          <w:sz w:val="32"/>
          <w:szCs w:val="32"/>
          <w:lang w:eastAsia="zh-CN"/>
          <w14:textFill>
            <w14:solidFill>
              <w14:schemeClr w14:val="tx1"/>
            </w14:solidFill>
          </w14:textFill>
        </w:rPr>
        <w:t>水库型饮用水水源</w:t>
      </w:r>
      <w:r>
        <w:rPr>
          <w:rFonts w:hint="eastAsia" w:eastAsia="仿宋_GB2312" w:cs="仿宋_GB2312"/>
          <w:color w:val="000000" w:themeColor="text1"/>
          <w:sz w:val="32"/>
          <w:szCs w:val="32"/>
          <w14:textFill>
            <w14:solidFill>
              <w14:schemeClr w14:val="tx1"/>
            </w14:solidFill>
          </w14:textFill>
        </w:rPr>
        <w:t>一级保护区的面积，单位为亩；</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M</w:t>
      </w:r>
      <w:r>
        <w:rPr>
          <w:rFonts w:hint="eastAsia" w:eastAsia="仿宋_GB2312" w:cs="仿宋_GB2312"/>
          <w:color w:val="000000" w:themeColor="text1"/>
          <w:sz w:val="32"/>
          <w:szCs w:val="32"/>
          <w:vertAlign w:val="subscript"/>
          <w:lang w:eastAsia="zh-CN"/>
          <w14:textFill>
            <w14:solidFill>
              <w14:schemeClr w14:val="tx1"/>
            </w14:solidFill>
          </w14:textFill>
        </w:rPr>
        <w:t>水库型二级</w:t>
      </w:r>
      <w:r>
        <w:rPr>
          <w:rFonts w:hint="eastAsia" w:eastAsia="仿宋_GB2312" w:cs="仿宋_GB2312"/>
          <w:color w:val="000000" w:themeColor="text1"/>
          <w:sz w:val="32"/>
          <w:szCs w:val="32"/>
          <w:vertAlign w:val="subscript"/>
          <w:lang w:val="en-US" w:eastAsia="zh-CN"/>
          <w14:textFill>
            <w14:solidFill>
              <w14:schemeClr w14:val="tx1"/>
            </w14:solidFill>
          </w14:textFill>
        </w:rPr>
        <w:t>i</w:t>
      </w:r>
      <w:r>
        <w:rPr>
          <w:rFonts w:hint="eastAsia" w:eastAsia="仿宋_GB2312" w:cs="仿宋_GB2312"/>
          <w:color w:val="000000" w:themeColor="text1"/>
          <w:sz w:val="32"/>
          <w:szCs w:val="32"/>
          <w14:textFill>
            <w14:solidFill>
              <w14:schemeClr w14:val="tx1"/>
            </w14:solidFill>
          </w14:textFill>
        </w:rPr>
        <w:t>为第i个</w:t>
      </w:r>
      <w:r>
        <w:rPr>
          <w:rFonts w:hint="default" w:eastAsia="仿宋_GB2312" w:cs="仿宋_GB2312"/>
          <w:color w:val="000000" w:themeColor="text1"/>
          <w:sz w:val="32"/>
          <w:szCs w:val="32"/>
          <w:lang w:val="en"/>
          <w14:textFill>
            <w14:solidFill>
              <w14:schemeClr w14:val="tx1"/>
            </w14:solidFill>
          </w14:textFill>
        </w:rPr>
        <w:t>镇街</w:t>
      </w:r>
      <w:r>
        <w:rPr>
          <w:rFonts w:hint="eastAsia" w:eastAsia="仿宋_GB2312" w:cs="仿宋_GB2312"/>
          <w:color w:val="000000" w:themeColor="text1"/>
          <w:sz w:val="32"/>
          <w:szCs w:val="32"/>
          <w14:textFill>
            <w14:solidFill>
              <w14:schemeClr w14:val="tx1"/>
            </w14:solidFill>
          </w14:textFill>
        </w:rPr>
        <w:t>的</w:t>
      </w:r>
      <w:r>
        <w:rPr>
          <w:rFonts w:hint="eastAsia" w:eastAsia="仿宋_GB2312" w:cs="仿宋_GB2312"/>
          <w:color w:val="000000" w:themeColor="text1"/>
          <w:sz w:val="32"/>
          <w:szCs w:val="32"/>
          <w:lang w:eastAsia="zh-CN"/>
          <w14:textFill>
            <w14:solidFill>
              <w14:schemeClr w14:val="tx1"/>
            </w14:solidFill>
          </w14:textFill>
        </w:rPr>
        <w:t>水库型饮用水水源</w:t>
      </w:r>
      <w:r>
        <w:rPr>
          <w:rFonts w:hint="eastAsia" w:eastAsia="仿宋_GB2312" w:cs="仿宋_GB2312"/>
          <w:color w:val="000000" w:themeColor="text1"/>
          <w:sz w:val="32"/>
          <w:szCs w:val="32"/>
          <w14:textFill>
            <w14:solidFill>
              <w14:schemeClr w14:val="tx1"/>
            </w14:solidFill>
          </w14:textFill>
        </w:rPr>
        <w:t>二级保护区的面积，单位为亩；</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M</w:t>
      </w:r>
      <w:r>
        <w:rPr>
          <w:rFonts w:hint="eastAsia" w:eastAsia="仿宋_GB2312" w:cs="仿宋_GB2312"/>
          <w:color w:val="000000" w:themeColor="text1"/>
          <w:sz w:val="32"/>
          <w:szCs w:val="32"/>
          <w:vertAlign w:val="subscript"/>
          <w:lang w:val="en-US" w:eastAsia="zh-CN"/>
          <w14:textFill>
            <w14:solidFill>
              <w14:schemeClr w14:val="tx1"/>
            </w14:solidFill>
          </w14:textFill>
        </w:rPr>
        <w:t>河流</w:t>
      </w:r>
      <w:r>
        <w:rPr>
          <w:rFonts w:hint="eastAsia" w:eastAsia="仿宋_GB2312" w:cs="仿宋_GB2312"/>
          <w:color w:val="000000" w:themeColor="text1"/>
          <w:sz w:val="32"/>
          <w:szCs w:val="32"/>
          <w:vertAlign w:val="subscript"/>
          <w:lang w:eastAsia="zh-CN"/>
          <w14:textFill>
            <w14:solidFill>
              <w14:schemeClr w14:val="tx1"/>
            </w14:solidFill>
          </w14:textFill>
        </w:rPr>
        <w:t>型一级</w:t>
      </w:r>
      <w:r>
        <w:rPr>
          <w:rFonts w:hint="eastAsia" w:eastAsia="仿宋_GB2312" w:cs="仿宋_GB2312"/>
          <w:color w:val="000000" w:themeColor="text1"/>
          <w:sz w:val="32"/>
          <w:szCs w:val="32"/>
          <w:vertAlign w:val="subscript"/>
          <w:lang w:val="en-US" w:eastAsia="zh-CN"/>
          <w14:textFill>
            <w14:solidFill>
              <w14:schemeClr w14:val="tx1"/>
            </w14:solidFill>
          </w14:textFill>
        </w:rPr>
        <w:t>i</w:t>
      </w:r>
      <w:r>
        <w:rPr>
          <w:rFonts w:hint="eastAsia" w:eastAsia="仿宋_GB2312" w:cs="仿宋_GB2312"/>
          <w:color w:val="000000" w:themeColor="text1"/>
          <w:sz w:val="32"/>
          <w:szCs w:val="32"/>
          <w14:textFill>
            <w14:solidFill>
              <w14:schemeClr w14:val="tx1"/>
            </w14:solidFill>
          </w14:textFill>
        </w:rPr>
        <w:t>为第i个</w:t>
      </w:r>
      <w:r>
        <w:rPr>
          <w:rFonts w:hint="default" w:eastAsia="仿宋_GB2312" w:cs="仿宋_GB2312"/>
          <w:color w:val="000000" w:themeColor="text1"/>
          <w:sz w:val="32"/>
          <w:szCs w:val="32"/>
          <w:lang w:val="en"/>
          <w14:textFill>
            <w14:solidFill>
              <w14:schemeClr w14:val="tx1"/>
            </w14:solidFill>
          </w14:textFill>
        </w:rPr>
        <w:t>镇街</w:t>
      </w:r>
      <w:r>
        <w:rPr>
          <w:rFonts w:hint="eastAsia" w:eastAsia="仿宋_GB2312" w:cs="仿宋_GB2312"/>
          <w:color w:val="000000" w:themeColor="text1"/>
          <w:sz w:val="32"/>
          <w:szCs w:val="32"/>
          <w14:textFill>
            <w14:solidFill>
              <w14:schemeClr w14:val="tx1"/>
            </w14:solidFill>
          </w14:textFill>
        </w:rPr>
        <w:t>的</w:t>
      </w:r>
      <w:r>
        <w:rPr>
          <w:rFonts w:hint="eastAsia" w:eastAsia="仿宋_GB2312" w:cs="仿宋_GB2312"/>
          <w:color w:val="000000" w:themeColor="text1"/>
          <w:sz w:val="32"/>
          <w:szCs w:val="32"/>
          <w:lang w:eastAsia="zh-CN"/>
          <w14:textFill>
            <w14:solidFill>
              <w14:schemeClr w14:val="tx1"/>
            </w14:solidFill>
          </w14:textFill>
        </w:rPr>
        <w:t>河流（河涌）型饮用水水源</w:t>
      </w:r>
      <w:r>
        <w:rPr>
          <w:rFonts w:hint="eastAsia" w:eastAsia="仿宋_GB2312" w:cs="仿宋_GB2312"/>
          <w:color w:val="000000" w:themeColor="text1"/>
          <w:sz w:val="32"/>
          <w:szCs w:val="32"/>
          <w14:textFill>
            <w14:solidFill>
              <w14:schemeClr w14:val="tx1"/>
            </w14:solidFill>
          </w14:textFill>
        </w:rPr>
        <w:t>一级保护区的面积，单位为亩；</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M</w:t>
      </w:r>
      <w:r>
        <w:rPr>
          <w:rFonts w:hint="eastAsia" w:eastAsia="仿宋_GB2312" w:cs="仿宋_GB2312"/>
          <w:color w:val="000000" w:themeColor="text1"/>
          <w:sz w:val="32"/>
          <w:szCs w:val="32"/>
          <w:vertAlign w:val="subscript"/>
          <w:lang w:val="en-US" w:eastAsia="zh-CN"/>
          <w14:textFill>
            <w14:solidFill>
              <w14:schemeClr w14:val="tx1"/>
            </w14:solidFill>
          </w14:textFill>
        </w:rPr>
        <w:t>河流</w:t>
      </w:r>
      <w:r>
        <w:rPr>
          <w:rFonts w:hint="eastAsia" w:eastAsia="仿宋_GB2312" w:cs="仿宋_GB2312"/>
          <w:color w:val="000000" w:themeColor="text1"/>
          <w:sz w:val="32"/>
          <w:szCs w:val="32"/>
          <w:vertAlign w:val="subscript"/>
          <w:lang w:eastAsia="zh-CN"/>
          <w14:textFill>
            <w14:solidFill>
              <w14:schemeClr w14:val="tx1"/>
            </w14:solidFill>
          </w14:textFill>
        </w:rPr>
        <w:t>型二级</w:t>
      </w:r>
      <w:r>
        <w:rPr>
          <w:rFonts w:hint="eastAsia" w:eastAsia="仿宋_GB2312" w:cs="仿宋_GB2312"/>
          <w:color w:val="000000" w:themeColor="text1"/>
          <w:sz w:val="32"/>
          <w:szCs w:val="32"/>
          <w:vertAlign w:val="subscript"/>
          <w:lang w:val="en-US" w:eastAsia="zh-CN"/>
          <w14:textFill>
            <w14:solidFill>
              <w14:schemeClr w14:val="tx1"/>
            </w14:solidFill>
          </w14:textFill>
        </w:rPr>
        <w:t>i</w:t>
      </w:r>
      <w:r>
        <w:rPr>
          <w:rFonts w:hint="eastAsia" w:eastAsia="仿宋_GB2312" w:cs="仿宋_GB2312"/>
          <w:color w:val="000000" w:themeColor="text1"/>
          <w:sz w:val="32"/>
          <w:szCs w:val="32"/>
          <w14:textFill>
            <w14:solidFill>
              <w14:schemeClr w14:val="tx1"/>
            </w14:solidFill>
          </w14:textFill>
        </w:rPr>
        <w:t>为第i个</w:t>
      </w:r>
      <w:r>
        <w:rPr>
          <w:rFonts w:hint="default" w:eastAsia="仿宋_GB2312" w:cs="仿宋_GB2312"/>
          <w:color w:val="000000" w:themeColor="text1"/>
          <w:sz w:val="32"/>
          <w:szCs w:val="32"/>
          <w:lang w:val="en"/>
          <w14:textFill>
            <w14:solidFill>
              <w14:schemeClr w14:val="tx1"/>
            </w14:solidFill>
          </w14:textFill>
        </w:rPr>
        <w:t>镇街</w:t>
      </w:r>
      <w:r>
        <w:rPr>
          <w:rFonts w:hint="eastAsia" w:eastAsia="仿宋_GB2312" w:cs="仿宋_GB2312"/>
          <w:color w:val="000000" w:themeColor="text1"/>
          <w:sz w:val="32"/>
          <w:szCs w:val="32"/>
          <w14:textFill>
            <w14:solidFill>
              <w14:schemeClr w14:val="tx1"/>
            </w14:solidFill>
          </w14:textFill>
        </w:rPr>
        <w:t>的</w:t>
      </w:r>
      <w:r>
        <w:rPr>
          <w:rFonts w:hint="eastAsia" w:eastAsia="仿宋_GB2312" w:cs="仿宋_GB2312"/>
          <w:color w:val="000000" w:themeColor="text1"/>
          <w:sz w:val="32"/>
          <w:szCs w:val="32"/>
          <w:lang w:eastAsia="zh-CN"/>
          <w14:textFill>
            <w14:solidFill>
              <w14:schemeClr w14:val="tx1"/>
            </w14:solidFill>
          </w14:textFill>
        </w:rPr>
        <w:t>河流（河涌）型饮用水水源</w:t>
      </w:r>
      <w:r>
        <w:rPr>
          <w:rFonts w:hint="eastAsia" w:eastAsia="仿宋_GB2312" w:cs="仿宋_GB2312"/>
          <w:color w:val="000000" w:themeColor="text1"/>
          <w:sz w:val="32"/>
          <w:szCs w:val="32"/>
          <w14:textFill>
            <w14:solidFill>
              <w14:schemeClr w14:val="tx1"/>
            </w14:solidFill>
          </w14:textFill>
        </w:rPr>
        <w:t>二级保护区的面积，单位为亩；</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B</w:t>
      </w:r>
      <w:r>
        <w:rPr>
          <w:rFonts w:hint="eastAsia" w:eastAsia="仿宋_GB2312" w:cs="仿宋_GB2312"/>
          <w:color w:val="000000" w:themeColor="text1"/>
          <w:sz w:val="32"/>
          <w:szCs w:val="32"/>
          <w:vertAlign w:val="subscript"/>
          <w:lang w:eastAsia="zh-CN"/>
          <w14:textFill>
            <w14:solidFill>
              <w14:schemeClr w14:val="tx1"/>
            </w14:solidFill>
          </w14:textFill>
        </w:rPr>
        <w:t>水库型一级</w:t>
      </w:r>
      <w:r>
        <w:rPr>
          <w:rFonts w:hint="eastAsia" w:eastAsia="仿宋_GB2312" w:cs="仿宋_GB2312"/>
          <w:color w:val="000000" w:themeColor="text1"/>
          <w:sz w:val="32"/>
          <w:szCs w:val="32"/>
          <w:vertAlign w:val="subscript"/>
          <w:lang w:val="en-US" w:eastAsia="zh-CN"/>
          <w14:textFill>
            <w14:solidFill>
              <w14:schemeClr w14:val="tx1"/>
            </w14:solidFill>
          </w14:textFill>
        </w:rPr>
        <w:t>i</w:t>
      </w:r>
      <w:r>
        <w:rPr>
          <w:rFonts w:hint="eastAsia" w:eastAsia="仿宋_GB2312" w:cs="仿宋_GB2312"/>
          <w:color w:val="000000" w:themeColor="text1"/>
          <w:sz w:val="32"/>
          <w:szCs w:val="32"/>
          <w14:textFill>
            <w14:solidFill>
              <w14:schemeClr w14:val="tx1"/>
            </w14:solidFill>
          </w14:textFill>
        </w:rPr>
        <w:t>为</w:t>
      </w:r>
      <w:r>
        <w:rPr>
          <w:rFonts w:hint="eastAsia" w:eastAsia="仿宋_GB2312" w:cs="仿宋_GB2312"/>
          <w:color w:val="000000" w:themeColor="text1"/>
          <w:sz w:val="32"/>
          <w:szCs w:val="32"/>
          <w:lang w:eastAsia="zh-CN"/>
          <w14:textFill>
            <w14:solidFill>
              <w14:schemeClr w14:val="tx1"/>
            </w14:solidFill>
          </w14:textFill>
        </w:rPr>
        <w:t>水库型饮用水水源</w:t>
      </w:r>
      <w:r>
        <w:rPr>
          <w:rFonts w:hint="eastAsia" w:eastAsia="仿宋_GB2312" w:cs="仿宋_GB2312"/>
          <w:color w:val="000000" w:themeColor="text1"/>
          <w:sz w:val="32"/>
          <w:szCs w:val="32"/>
          <w14:textFill>
            <w14:solidFill>
              <w14:schemeClr w14:val="tx1"/>
            </w14:solidFill>
          </w14:textFill>
        </w:rPr>
        <w:t>一级保护区生态补偿</w:t>
      </w:r>
      <w:r>
        <w:rPr>
          <w:rFonts w:hint="eastAsia" w:eastAsia="仿宋_GB2312" w:cs="仿宋_GB2312"/>
          <w:color w:val="000000" w:themeColor="text1"/>
          <w:sz w:val="32"/>
          <w:szCs w:val="32"/>
          <w:lang w:eastAsia="zh-CN"/>
          <w14:textFill>
            <w14:solidFill>
              <w14:schemeClr w14:val="tx1"/>
            </w14:solidFill>
          </w14:textFill>
        </w:rPr>
        <w:t>分配</w:t>
      </w:r>
      <w:r>
        <w:rPr>
          <w:rFonts w:hint="eastAsia" w:eastAsia="仿宋_GB2312" w:cs="仿宋_GB2312"/>
          <w:color w:val="000000" w:themeColor="text1"/>
          <w:sz w:val="32"/>
          <w:szCs w:val="32"/>
          <w14:textFill>
            <w14:solidFill>
              <w14:schemeClr w14:val="tx1"/>
            </w14:solidFill>
          </w14:textFill>
        </w:rPr>
        <w:t>标准，单位为</w:t>
      </w:r>
      <w:r>
        <w:rPr>
          <w:rFonts w:hint="eastAsia" w:ascii="Times New Roman" w:hAnsi="Times New Roman" w:eastAsia="仿宋_GB2312"/>
          <w:snapToGrid w:val="0"/>
          <w:color w:val="000000" w:themeColor="text1"/>
          <w:spacing w:val="-6"/>
          <w:sz w:val="32"/>
          <w:szCs w:val="32"/>
          <w14:textFill>
            <w14:solidFill>
              <w14:schemeClr w14:val="tx1"/>
            </w14:solidFill>
          </w14:textFill>
        </w:rPr>
        <w:t>元/亩</w:t>
      </w:r>
      <w:r>
        <w:rPr>
          <w:rFonts w:hint="eastAsia" w:eastAsia="仿宋_GB2312" w:cs="仿宋_GB2312"/>
          <w:color w:val="000000" w:themeColor="text1"/>
          <w:sz w:val="32"/>
          <w:szCs w:val="32"/>
          <w14:textFill>
            <w14:solidFill>
              <w14:schemeClr w14:val="tx1"/>
            </w14:solidFill>
          </w14:textFill>
        </w:rPr>
        <w:t>；</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B</w:t>
      </w:r>
      <w:r>
        <w:rPr>
          <w:rFonts w:hint="eastAsia" w:eastAsia="仿宋_GB2312" w:cs="仿宋_GB2312"/>
          <w:color w:val="000000" w:themeColor="text1"/>
          <w:sz w:val="32"/>
          <w:szCs w:val="32"/>
          <w:vertAlign w:val="subscript"/>
          <w:lang w:eastAsia="zh-CN"/>
          <w14:textFill>
            <w14:solidFill>
              <w14:schemeClr w14:val="tx1"/>
            </w14:solidFill>
          </w14:textFill>
        </w:rPr>
        <w:t>水库型二级</w:t>
      </w:r>
      <w:r>
        <w:rPr>
          <w:rFonts w:hint="eastAsia" w:eastAsia="仿宋_GB2312" w:cs="仿宋_GB2312"/>
          <w:color w:val="000000" w:themeColor="text1"/>
          <w:sz w:val="32"/>
          <w:szCs w:val="32"/>
          <w:vertAlign w:val="subscript"/>
          <w:lang w:val="en-US" w:eastAsia="zh-CN"/>
          <w14:textFill>
            <w14:solidFill>
              <w14:schemeClr w14:val="tx1"/>
            </w14:solidFill>
          </w14:textFill>
        </w:rPr>
        <w:t>i</w:t>
      </w:r>
      <w:r>
        <w:rPr>
          <w:rFonts w:hint="eastAsia" w:eastAsia="仿宋_GB2312" w:cs="仿宋_GB2312"/>
          <w:color w:val="000000" w:themeColor="text1"/>
          <w:sz w:val="32"/>
          <w:szCs w:val="32"/>
          <w14:textFill>
            <w14:solidFill>
              <w14:schemeClr w14:val="tx1"/>
            </w14:solidFill>
          </w14:textFill>
        </w:rPr>
        <w:t>为</w:t>
      </w:r>
      <w:r>
        <w:rPr>
          <w:rFonts w:hint="eastAsia" w:eastAsia="仿宋_GB2312" w:cs="仿宋_GB2312"/>
          <w:color w:val="000000" w:themeColor="text1"/>
          <w:sz w:val="32"/>
          <w:szCs w:val="32"/>
          <w:lang w:eastAsia="zh-CN"/>
          <w14:textFill>
            <w14:solidFill>
              <w14:schemeClr w14:val="tx1"/>
            </w14:solidFill>
          </w14:textFill>
        </w:rPr>
        <w:t>水库型饮用水水源</w:t>
      </w:r>
      <w:r>
        <w:rPr>
          <w:rFonts w:hint="eastAsia" w:eastAsia="仿宋_GB2312" w:cs="仿宋_GB2312"/>
          <w:color w:val="000000" w:themeColor="text1"/>
          <w:sz w:val="32"/>
          <w:szCs w:val="32"/>
          <w14:textFill>
            <w14:solidFill>
              <w14:schemeClr w14:val="tx1"/>
            </w14:solidFill>
          </w14:textFill>
        </w:rPr>
        <w:t>二级保护区生态补偿</w:t>
      </w:r>
      <w:r>
        <w:rPr>
          <w:rFonts w:hint="eastAsia" w:eastAsia="仿宋_GB2312" w:cs="仿宋_GB2312"/>
          <w:color w:val="000000" w:themeColor="text1"/>
          <w:sz w:val="32"/>
          <w:szCs w:val="32"/>
          <w:lang w:eastAsia="zh-CN"/>
          <w14:textFill>
            <w14:solidFill>
              <w14:schemeClr w14:val="tx1"/>
            </w14:solidFill>
          </w14:textFill>
        </w:rPr>
        <w:t>分配</w:t>
      </w:r>
      <w:r>
        <w:rPr>
          <w:rFonts w:hint="eastAsia" w:eastAsia="仿宋_GB2312" w:cs="仿宋_GB2312"/>
          <w:color w:val="000000" w:themeColor="text1"/>
          <w:sz w:val="32"/>
          <w:szCs w:val="32"/>
          <w14:textFill>
            <w14:solidFill>
              <w14:schemeClr w14:val="tx1"/>
            </w14:solidFill>
          </w14:textFill>
        </w:rPr>
        <w:t>标准，单位为</w:t>
      </w:r>
      <w:r>
        <w:rPr>
          <w:rFonts w:hint="eastAsia" w:ascii="Times New Roman" w:hAnsi="Times New Roman" w:eastAsia="仿宋_GB2312"/>
          <w:snapToGrid w:val="0"/>
          <w:color w:val="000000" w:themeColor="text1"/>
          <w:spacing w:val="-6"/>
          <w:sz w:val="32"/>
          <w:szCs w:val="32"/>
          <w14:textFill>
            <w14:solidFill>
              <w14:schemeClr w14:val="tx1"/>
            </w14:solidFill>
          </w14:textFill>
        </w:rPr>
        <w:t>元/亩</w:t>
      </w:r>
      <w:r>
        <w:rPr>
          <w:rFonts w:hint="eastAsia" w:eastAsia="仿宋_GB2312" w:cs="仿宋_GB2312"/>
          <w:color w:val="000000" w:themeColor="text1"/>
          <w:sz w:val="32"/>
          <w:szCs w:val="32"/>
          <w14:textFill>
            <w14:solidFill>
              <w14:schemeClr w14:val="tx1"/>
            </w14:solidFill>
          </w14:textFill>
        </w:rPr>
        <w:t>。</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B</w:t>
      </w:r>
      <w:r>
        <w:rPr>
          <w:rFonts w:hint="eastAsia" w:eastAsia="仿宋_GB2312" w:cs="仿宋_GB2312"/>
          <w:color w:val="000000" w:themeColor="text1"/>
          <w:sz w:val="32"/>
          <w:szCs w:val="32"/>
          <w:vertAlign w:val="subscript"/>
          <w:lang w:val="en-US" w:eastAsia="zh-CN"/>
          <w14:textFill>
            <w14:solidFill>
              <w14:schemeClr w14:val="tx1"/>
            </w14:solidFill>
          </w14:textFill>
        </w:rPr>
        <w:t>河流</w:t>
      </w:r>
      <w:r>
        <w:rPr>
          <w:rFonts w:hint="eastAsia" w:eastAsia="仿宋_GB2312" w:cs="仿宋_GB2312"/>
          <w:color w:val="000000" w:themeColor="text1"/>
          <w:sz w:val="32"/>
          <w:szCs w:val="32"/>
          <w:vertAlign w:val="subscript"/>
          <w:lang w:eastAsia="zh-CN"/>
          <w14:textFill>
            <w14:solidFill>
              <w14:schemeClr w14:val="tx1"/>
            </w14:solidFill>
          </w14:textFill>
        </w:rPr>
        <w:t>型一级</w:t>
      </w:r>
      <w:r>
        <w:rPr>
          <w:rFonts w:hint="eastAsia" w:eastAsia="仿宋_GB2312" w:cs="仿宋_GB2312"/>
          <w:color w:val="000000" w:themeColor="text1"/>
          <w:sz w:val="32"/>
          <w:szCs w:val="32"/>
          <w:vertAlign w:val="subscript"/>
          <w:lang w:val="en-US" w:eastAsia="zh-CN"/>
          <w14:textFill>
            <w14:solidFill>
              <w14:schemeClr w14:val="tx1"/>
            </w14:solidFill>
          </w14:textFill>
        </w:rPr>
        <w:t>i</w:t>
      </w:r>
      <w:r>
        <w:rPr>
          <w:rFonts w:hint="eastAsia" w:eastAsia="仿宋_GB2312" w:cs="仿宋_GB2312"/>
          <w:color w:val="000000" w:themeColor="text1"/>
          <w:sz w:val="32"/>
          <w:szCs w:val="32"/>
          <w14:textFill>
            <w14:solidFill>
              <w14:schemeClr w14:val="tx1"/>
            </w14:solidFill>
          </w14:textFill>
        </w:rPr>
        <w:t>为</w:t>
      </w:r>
      <w:r>
        <w:rPr>
          <w:rFonts w:hint="eastAsia" w:eastAsia="仿宋_GB2312" w:cs="仿宋_GB2312"/>
          <w:color w:val="000000" w:themeColor="text1"/>
          <w:sz w:val="32"/>
          <w:szCs w:val="32"/>
          <w:lang w:eastAsia="zh-CN"/>
          <w14:textFill>
            <w14:solidFill>
              <w14:schemeClr w14:val="tx1"/>
            </w14:solidFill>
          </w14:textFill>
        </w:rPr>
        <w:t>河流（河涌）型饮用水水源</w:t>
      </w:r>
      <w:r>
        <w:rPr>
          <w:rFonts w:hint="eastAsia" w:eastAsia="仿宋_GB2312" w:cs="仿宋_GB2312"/>
          <w:color w:val="000000" w:themeColor="text1"/>
          <w:sz w:val="32"/>
          <w:szCs w:val="32"/>
          <w14:textFill>
            <w14:solidFill>
              <w14:schemeClr w14:val="tx1"/>
            </w14:solidFill>
          </w14:textFill>
        </w:rPr>
        <w:t>一级保护区生态补偿</w:t>
      </w:r>
      <w:r>
        <w:rPr>
          <w:rFonts w:hint="eastAsia" w:eastAsia="仿宋_GB2312" w:cs="仿宋_GB2312"/>
          <w:color w:val="000000" w:themeColor="text1"/>
          <w:sz w:val="32"/>
          <w:szCs w:val="32"/>
          <w:lang w:eastAsia="zh-CN"/>
          <w14:textFill>
            <w14:solidFill>
              <w14:schemeClr w14:val="tx1"/>
            </w14:solidFill>
          </w14:textFill>
        </w:rPr>
        <w:t>分配</w:t>
      </w:r>
      <w:r>
        <w:rPr>
          <w:rFonts w:hint="eastAsia" w:eastAsia="仿宋_GB2312" w:cs="仿宋_GB2312"/>
          <w:color w:val="000000" w:themeColor="text1"/>
          <w:sz w:val="32"/>
          <w:szCs w:val="32"/>
          <w14:textFill>
            <w14:solidFill>
              <w14:schemeClr w14:val="tx1"/>
            </w14:solidFill>
          </w14:textFill>
        </w:rPr>
        <w:t>标准，单位为</w:t>
      </w:r>
      <w:r>
        <w:rPr>
          <w:rFonts w:hint="eastAsia" w:ascii="Times New Roman" w:hAnsi="Times New Roman" w:eastAsia="仿宋_GB2312"/>
          <w:snapToGrid w:val="0"/>
          <w:color w:val="000000" w:themeColor="text1"/>
          <w:spacing w:val="-6"/>
          <w:sz w:val="32"/>
          <w:szCs w:val="32"/>
          <w14:textFill>
            <w14:solidFill>
              <w14:schemeClr w14:val="tx1"/>
            </w14:solidFill>
          </w14:textFill>
        </w:rPr>
        <w:t>元/亩</w:t>
      </w:r>
      <w:r>
        <w:rPr>
          <w:rFonts w:hint="eastAsia" w:eastAsia="仿宋_GB2312" w:cs="仿宋_GB2312"/>
          <w:color w:val="000000" w:themeColor="text1"/>
          <w:sz w:val="32"/>
          <w:szCs w:val="32"/>
          <w14:textFill>
            <w14:solidFill>
              <w14:schemeClr w14:val="tx1"/>
            </w14:solidFill>
          </w14:textFill>
        </w:rPr>
        <w:t>；</w:t>
      </w:r>
    </w:p>
    <w:p>
      <w:pPr>
        <w:spacing w:line="574" w:lineRule="exact"/>
        <w:ind w:firstLine="640" w:firstLineChars="200"/>
        <w:rPr>
          <w:rFonts w:hint="eastAsia"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B</w:t>
      </w:r>
      <w:r>
        <w:rPr>
          <w:rFonts w:hint="eastAsia" w:eastAsia="仿宋_GB2312" w:cs="仿宋_GB2312"/>
          <w:color w:val="000000" w:themeColor="text1"/>
          <w:sz w:val="32"/>
          <w:szCs w:val="32"/>
          <w:vertAlign w:val="subscript"/>
          <w:lang w:val="en-US" w:eastAsia="zh-CN"/>
          <w14:textFill>
            <w14:solidFill>
              <w14:schemeClr w14:val="tx1"/>
            </w14:solidFill>
          </w14:textFill>
        </w:rPr>
        <w:t>河流</w:t>
      </w:r>
      <w:r>
        <w:rPr>
          <w:rFonts w:hint="eastAsia" w:eastAsia="仿宋_GB2312" w:cs="仿宋_GB2312"/>
          <w:color w:val="000000" w:themeColor="text1"/>
          <w:sz w:val="32"/>
          <w:szCs w:val="32"/>
          <w:vertAlign w:val="subscript"/>
          <w:lang w:eastAsia="zh-CN"/>
          <w14:textFill>
            <w14:solidFill>
              <w14:schemeClr w14:val="tx1"/>
            </w14:solidFill>
          </w14:textFill>
        </w:rPr>
        <w:t>型二级</w:t>
      </w:r>
      <w:r>
        <w:rPr>
          <w:rFonts w:hint="eastAsia" w:eastAsia="仿宋_GB2312" w:cs="仿宋_GB2312"/>
          <w:color w:val="000000" w:themeColor="text1"/>
          <w:sz w:val="32"/>
          <w:szCs w:val="32"/>
          <w:vertAlign w:val="subscript"/>
          <w:lang w:val="en-US" w:eastAsia="zh-CN"/>
          <w14:textFill>
            <w14:solidFill>
              <w14:schemeClr w14:val="tx1"/>
            </w14:solidFill>
          </w14:textFill>
        </w:rPr>
        <w:t>i</w:t>
      </w:r>
      <w:r>
        <w:rPr>
          <w:rFonts w:hint="eastAsia" w:eastAsia="仿宋_GB2312" w:cs="仿宋_GB2312"/>
          <w:color w:val="000000" w:themeColor="text1"/>
          <w:sz w:val="32"/>
          <w:szCs w:val="32"/>
          <w14:textFill>
            <w14:solidFill>
              <w14:schemeClr w14:val="tx1"/>
            </w14:solidFill>
          </w14:textFill>
        </w:rPr>
        <w:t>为</w:t>
      </w:r>
      <w:r>
        <w:rPr>
          <w:rFonts w:hint="eastAsia" w:eastAsia="仿宋_GB2312" w:cs="仿宋_GB2312"/>
          <w:color w:val="000000" w:themeColor="text1"/>
          <w:sz w:val="32"/>
          <w:szCs w:val="32"/>
          <w:lang w:eastAsia="zh-CN"/>
          <w14:textFill>
            <w14:solidFill>
              <w14:schemeClr w14:val="tx1"/>
            </w14:solidFill>
          </w14:textFill>
        </w:rPr>
        <w:t>河流（河涌）型饮用水水源</w:t>
      </w:r>
      <w:r>
        <w:rPr>
          <w:rFonts w:hint="eastAsia" w:eastAsia="仿宋_GB2312" w:cs="仿宋_GB2312"/>
          <w:color w:val="000000" w:themeColor="text1"/>
          <w:sz w:val="32"/>
          <w:szCs w:val="32"/>
          <w14:textFill>
            <w14:solidFill>
              <w14:schemeClr w14:val="tx1"/>
            </w14:solidFill>
          </w14:textFill>
        </w:rPr>
        <w:t>二级保护区生态补偿</w:t>
      </w:r>
      <w:r>
        <w:rPr>
          <w:rFonts w:hint="eastAsia" w:eastAsia="仿宋_GB2312" w:cs="仿宋_GB2312"/>
          <w:color w:val="000000" w:themeColor="text1"/>
          <w:sz w:val="32"/>
          <w:szCs w:val="32"/>
          <w:lang w:eastAsia="zh-CN"/>
          <w14:textFill>
            <w14:solidFill>
              <w14:schemeClr w14:val="tx1"/>
            </w14:solidFill>
          </w14:textFill>
        </w:rPr>
        <w:t>分配</w:t>
      </w:r>
      <w:r>
        <w:rPr>
          <w:rFonts w:hint="eastAsia" w:eastAsia="仿宋_GB2312" w:cs="仿宋_GB2312"/>
          <w:color w:val="000000" w:themeColor="text1"/>
          <w:sz w:val="32"/>
          <w:szCs w:val="32"/>
          <w14:textFill>
            <w14:solidFill>
              <w14:schemeClr w14:val="tx1"/>
            </w14:solidFill>
          </w14:textFill>
        </w:rPr>
        <w:t>标准，单位为</w:t>
      </w:r>
      <w:r>
        <w:rPr>
          <w:rFonts w:hint="eastAsia" w:ascii="Times New Roman" w:hAnsi="Times New Roman" w:eastAsia="仿宋_GB2312"/>
          <w:snapToGrid w:val="0"/>
          <w:color w:val="000000" w:themeColor="text1"/>
          <w:spacing w:val="-6"/>
          <w:sz w:val="32"/>
          <w:szCs w:val="32"/>
          <w14:textFill>
            <w14:solidFill>
              <w14:schemeClr w14:val="tx1"/>
            </w14:solidFill>
          </w14:textFill>
        </w:rPr>
        <w:t>元/亩</w:t>
      </w:r>
      <w:r>
        <w:rPr>
          <w:rFonts w:hint="eastAsia" w:eastAsia="仿宋_GB2312" w:cs="仿宋_GB2312"/>
          <w:color w:val="000000" w:themeColor="text1"/>
          <w:sz w:val="32"/>
          <w:szCs w:val="32"/>
          <w14:textFill>
            <w14:solidFill>
              <w14:schemeClr w14:val="tx1"/>
            </w14:solidFill>
          </w14:textFill>
        </w:rPr>
        <w:t>。</w:t>
      </w:r>
    </w:p>
    <w:p>
      <w:pPr>
        <w:pStyle w:val="9"/>
        <w:rPr>
          <w:rFonts w:hint="eastAsia"/>
          <w:color w:val="000000" w:themeColor="text1"/>
          <w14:textFill>
            <w14:solidFill>
              <w14:schemeClr w14:val="tx1"/>
            </w14:solidFill>
          </w14:textFill>
        </w:rPr>
      </w:pPr>
    </w:p>
    <w:p>
      <w:pPr>
        <w:spacing w:line="574" w:lineRule="exact"/>
        <w:ind w:firstLine="616" w:firstLineChars="200"/>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八</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ascii="Times New Roman" w:hAnsi="Times New Roman" w:eastAsia="黑体"/>
          <w:snapToGrid w:val="0"/>
          <w:color w:val="000000" w:themeColor="text1"/>
          <w:spacing w:val="-6"/>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应分配至各</w:t>
      </w:r>
      <w:r>
        <w:rPr>
          <w:rFonts w:hint="default" w:ascii="Times New Roman" w:hAnsi="Times New Roman" w:eastAsia="仿宋_GB2312"/>
          <w:snapToGrid w:val="0"/>
          <w:color w:val="000000" w:themeColor="text1"/>
          <w:spacing w:val="-6"/>
          <w:sz w:val="32"/>
          <w:szCs w:val="32"/>
          <w:lang w:val="en" w:eastAsia="zh-C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lang w:val="en"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由镇街政府统筹使用，用于落实饮用水水源保护区属地管理责任，保护区内土地和</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地上附着物</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直接补偿，保护区内</w:t>
      </w:r>
      <w:r>
        <w:rPr>
          <w:rFonts w:hint="eastAsia" w:ascii="Times New Roman" w:hAnsi="Times New Roman" w:eastAsia="仿宋_GB2312"/>
          <w:snapToGrid w:val="0"/>
          <w:color w:val="000000" w:themeColor="text1"/>
          <w:spacing w:val="-6"/>
          <w:sz w:val="32"/>
          <w:szCs w:val="32"/>
          <w14:textFill>
            <w14:solidFill>
              <w14:schemeClr w14:val="tx1"/>
            </w14:solidFill>
          </w14:textFill>
        </w:rPr>
        <w:t>土地的征收或收回</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，以及保护区内拥有土地的各</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村（居）农村环境保护相关支出、</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社会养老及医疗保险补贴和公益公建事业等。</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生态补偿资金不得用于以下支出：行政事业单位的机构运作，奖金、津贴补助等经费。</w:t>
      </w:r>
    </w:p>
    <w:p>
      <w:pPr>
        <w:spacing w:line="574" w:lineRule="exact"/>
        <w:ind w:firstLine="616" w:firstLineChars="200"/>
        <w:rPr>
          <w:rFonts w:hint="default" w:ascii="Times New Roman" w:hAnsi="Times New Roman" w:eastAsia="仿宋_GB2312"/>
          <w:snapToGrid w:val="0"/>
          <w:color w:val="000000" w:themeColor="text1"/>
          <w:spacing w:val="-6"/>
          <w:sz w:val="32"/>
          <w:szCs w:val="32"/>
          <w:lang w:val="en-US" w:eastAsia="zh-CN"/>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九</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default" w:ascii="Times New Roman" w:hAnsi="Times New Roman" w:eastAsia="仿宋_GB2312"/>
          <w:snapToGrid w:val="0"/>
          <w:color w:val="000000" w:themeColor="text1"/>
          <w:spacing w:val="-6"/>
          <w:sz w:val="32"/>
          <w:szCs w:val="32"/>
          <w:lang w:val="en" w:eastAsia="zh-C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政府统筹</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使用范围如下：</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（一）</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管理日常支出包括</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日常巡查人员的工资、巡查交通费和测量、水质检测、视频监控等相关巡查装备的购置费；测量、水质检测费用；保护区标志牌和物理隔离设施建设与维护；</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污染事故应急管理制度实施；</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相关水域保洁管理；对</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因</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划定或者调整饮用水水源保护区而</w:t>
      </w:r>
      <w:r>
        <w:rPr>
          <w:rFonts w:hint="eastAsia" w:ascii="Times New Roman" w:hAnsi="Times New Roman" w:eastAsia="仿宋_GB2312"/>
          <w:snapToGrid w:val="0"/>
          <w:color w:val="000000" w:themeColor="text1"/>
          <w:spacing w:val="-6"/>
          <w:sz w:val="32"/>
          <w:szCs w:val="32"/>
          <w14:textFill>
            <w14:solidFill>
              <w14:schemeClr w14:val="tx1"/>
            </w14:solidFill>
          </w14:textFill>
        </w:rPr>
        <w:t>合法权益受到损害</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的公民、法人和其他组织</w:t>
      </w:r>
      <w:r>
        <w:rPr>
          <w:rFonts w:hint="eastAsia" w:ascii="Times New Roman" w:hAnsi="Times New Roman" w:eastAsia="仿宋_GB2312"/>
          <w:snapToGrid w:val="0"/>
          <w:color w:val="000000" w:themeColor="text1"/>
          <w:spacing w:val="-6"/>
          <w:sz w:val="32"/>
          <w:szCs w:val="32"/>
          <w14:textFill>
            <w14:solidFill>
              <w14:schemeClr w14:val="tx1"/>
            </w14:solidFill>
          </w14:textFill>
        </w:rPr>
        <w:t>进行补偿；</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保护宣传教育；和</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其他</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管理日常</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相关</w:t>
      </w:r>
      <w:r>
        <w:rPr>
          <w:rFonts w:hint="eastAsia" w:ascii="Times New Roman" w:hAnsi="Times New Roman" w:eastAsia="仿宋_GB2312"/>
          <w:snapToGrid w:val="0"/>
          <w:color w:val="000000" w:themeColor="text1"/>
          <w:spacing w:val="-6"/>
          <w:sz w:val="32"/>
          <w:szCs w:val="32"/>
          <w14:textFill>
            <w14:solidFill>
              <w14:schemeClr w14:val="tx1"/>
            </w14:solidFill>
          </w14:textFill>
        </w:rPr>
        <w:t>支出。</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（二）</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保护相关项目支出包括</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相关河道整治工程；</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相关自然生态修复工程；和其他有利于保障水源水质的工程。</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（三）</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保护区内土地和</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地上附着物（</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包括合法的房屋等建筑物和水塔、水井构筑物等</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直接补偿</w:t>
      </w:r>
      <w:r>
        <w:rPr>
          <w:rFonts w:hint="eastAsia" w:ascii="Times New Roman" w:hAnsi="Times New Roman" w:eastAsia="仿宋_GB2312"/>
          <w:snapToGrid w:val="0"/>
          <w:color w:val="000000" w:themeColor="text1"/>
          <w:spacing w:val="-6"/>
          <w:sz w:val="32"/>
          <w:szCs w:val="32"/>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（四）保护区内土地的征收或收回。</w:t>
      </w:r>
    </w:p>
    <w:p>
      <w:pPr>
        <w:spacing w:line="574" w:lineRule="exact"/>
        <w:ind w:firstLine="616" w:firstLineChars="200"/>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（五）</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保护区内拥有土地的各村（居）农村环境保护相关项目和日常管理支出。</w:t>
      </w:r>
      <w:r>
        <w:rPr>
          <w:rFonts w:hint="eastAsia" w:ascii="Times New Roman" w:hAnsi="Times New Roman" w:eastAsia="仿宋_GB2312" w:cs="Times New Roman"/>
          <w:strike w:val="0"/>
          <w:snapToGrid w:val="0"/>
          <w:color w:val="000000" w:themeColor="text1"/>
          <w:spacing w:val="-6"/>
          <w:sz w:val="32"/>
          <w:szCs w:val="32"/>
          <w:highlight w:val="none"/>
          <w:lang w:val="en-US" w:eastAsia="zh-CN"/>
          <w14:textFill>
            <w14:solidFill>
              <w14:schemeClr w14:val="tx1"/>
            </w14:solidFill>
          </w14:textFill>
        </w:rPr>
        <w:t>包括：</w:t>
      </w:r>
      <w:r>
        <w:rPr>
          <w:rFonts w:hint="eastAsia" w:ascii="Times New Roman" w:hAnsi="Times New Roman" w:eastAsia="仿宋_GB2312" w:cs="Times New Roman"/>
          <w:snapToGrid w:val="0"/>
          <w:color w:val="000000" w:themeColor="text1"/>
          <w:spacing w:val="-6"/>
          <w:sz w:val="32"/>
          <w:szCs w:val="32"/>
          <w14:textFill>
            <w14:solidFill>
              <w14:schemeClr w14:val="tx1"/>
            </w14:solidFill>
          </w14:textFill>
        </w:rPr>
        <w:t>保护区</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内拥有土地的</w:t>
      </w:r>
      <w:r>
        <w:rPr>
          <w:rFonts w:hint="eastAsia" w:ascii="Times New Roman" w:hAnsi="Times New Roman" w:eastAsia="仿宋_GB2312" w:cs="Times New Roman"/>
          <w:snapToGrid w:val="0"/>
          <w:color w:val="000000" w:themeColor="text1"/>
          <w:spacing w:val="-6"/>
          <w:sz w:val="32"/>
          <w:szCs w:val="32"/>
          <w14:textFill>
            <w14:solidFill>
              <w14:schemeClr w14:val="tx1"/>
            </w14:solidFill>
          </w14:textFill>
        </w:rPr>
        <w:t>村</w:t>
      </w: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居</w:t>
      </w: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6"/>
          <w:sz w:val="32"/>
          <w:szCs w:val="32"/>
          <w14:textFill>
            <w14:solidFill>
              <w14:schemeClr w14:val="tx1"/>
            </w14:solidFill>
          </w14:textFill>
        </w:rPr>
        <w:t>污水收集和处理设施建设</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与</w:t>
      </w:r>
      <w:r>
        <w:rPr>
          <w:rFonts w:hint="eastAsia" w:ascii="Times New Roman" w:hAnsi="Times New Roman" w:eastAsia="仿宋_GB2312" w:cs="Times New Roman"/>
          <w:snapToGrid w:val="0"/>
          <w:color w:val="000000" w:themeColor="text1"/>
          <w:spacing w:val="-6"/>
          <w:sz w:val="32"/>
          <w:szCs w:val="32"/>
          <w14:textFill>
            <w14:solidFill>
              <w14:schemeClr w14:val="tx1"/>
            </w14:solidFill>
          </w14:textFill>
        </w:rPr>
        <w:t>运维</w:t>
      </w: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6"/>
          <w:sz w:val="32"/>
          <w:szCs w:val="32"/>
          <w14:textFill>
            <w14:solidFill>
              <w14:schemeClr w14:val="tx1"/>
            </w14:solidFill>
          </w14:textFill>
        </w:rPr>
        <w:t>生活垃圾</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收集与转运</w:t>
      </w: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河道日常保洁、</w:t>
      </w: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农业面源污染综合治理</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等</w:t>
      </w: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pP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（六）保护区内拥有土地的各村（居）社会养老及医疗保险补贴，包括</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村</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（居）</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民</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参加社会养老保险以及社会医疗保险的补贴。</w:t>
      </w:r>
    </w:p>
    <w:p>
      <w:pPr>
        <w:spacing w:line="574" w:lineRule="exact"/>
        <w:ind w:firstLine="616" w:firstLineChars="200"/>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pP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（七）保护区内拥有土地的各村（居）村公益公建事业，包括村级公益事业“一事一议”、建设农村公共服务设施、支持农民合作组织发展等。</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十</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ascii="Times New Roman" w:hAnsi="Times New Roman" w:eastAsia="仿宋_GB2312"/>
          <w:snapToGrid w:val="0"/>
          <w:color w:val="000000" w:themeColor="text1"/>
          <w:spacing w:val="-6"/>
          <w:sz w:val="32"/>
          <w:szCs w:val="32"/>
          <w14:textFill>
            <w14:solidFill>
              <w14:schemeClr w14:val="tx1"/>
            </w14:solidFill>
          </w14:textFill>
        </w:rPr>
        <w:t>政府在</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ascii="Times New Roman" w:hAnsi="Times New Roman" w:eastAsia="仿宋_GB2312"/>
          <w:snapToGrid w:val="0"/>
          <w:color w:val="000000" w:themeColor="text1"/>
          <w:spacing w:val="-6"/>
          <w:sz w:val="32"/>
          <w:szCs w:val="32"/>
          <w14:textFill>
            <w14:solidFill>
              <w14:schemeClr w14:val="tx1"/>
            </w14:solidFill>
          </w14:textFill>
        </w:rPr>
        <w:t>生态补偿资金使用时</w:t>
      </w:r>
      <w:r>
        <w:rPr>
          <w:rFonts w:hint="eastAsia" w:ascii="Times New Roman" w:hAnsi="Times New Roman" w:eastAsia="仿宋_GB2312"/>
          <w:snapToGrid w:val="0"/>
          <w:color w:val="000000" w:themeColor="text1"/>
          <w:spacing w:val="-6"/>
          <w:sz w:val="32"/>
          <w:szCs w:val="32"/>
          <w14:textFill>
            <w14:solidFill>
              <w14:schemeClr w14:val="tx1"/>
            </w14:solidFill>
          </w14:textFill>
        </w:rPr>
        <w:t>，</w:t>
      </w:r>
      <w:r>
        <w:rPr>
          <w:rFonts w:ascii="Times New Roman" w:hAnsi="Times New Roman" w:eastAsia="仿宋_GB2312"/>
          <w:snapToGrid w:val="0"/>
          <w:color w:val="000000" w:themeColor="text1"/>
          <w:spacing w:val="-6"/>
          <w:sz w:val="32"/>
          <w:szCs w:val="32"/>
          <w14:textFill>
            <w14:solidFill>
              <w14:schemeClr w14:val="tx1"/>
            </w14:solidFill>
          </w14:textFill>
        </w:rPr>
        <w:t>应</w:t>
      </w:r>
      <w:r>
        <w:rPr>
          <w:rFonts w:hint="eastAsia" w:ascii="Times New Roman" w:hAnsi="Times New Roman" w:eastAsia="仿宋_GB2312"/>
          <w:snapToGrid w:val="0"/>
          <w:color w:val="000000" w:themeColor="text1"/>
          <w:spacing w:val="-6"/>
          <w:sz w:val="32"/>
          <w:szCs w:val="32"/>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（一）</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管理日常支出</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可直接</w:t>
      </w:r>
      <w:r>
        <w:rPr>
          <w:rFonts w:hint="eastAsia" w:ascii="Times New Roman" w:hAnsi="Times New Roman" w:eastAsia="仿宋_GB2312"/>
          <w:snapToGrid w:val="0"/>
          <w:color w:val="000000" w:themeColor="text1"/>
          <w:spacing w:val="-6"/>
          <w:sz w:val="32"/>
          <w:szCs w:val="32"/>
          <w14:textFill>
            <w14:solidFill>
              <w14:schemeClr w14:val="tx1"/>
            </w14:solidFill>
          </w14:textFill>
        </w:rPr>
        <w:t>在</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生态补偿资金中列支。</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（二）</w:t>
      </w:r>
      <w:r>
        <w:rPr>
          <w:rFonts w:ascii="Times New Roman" w:hAnsi="Times New Roman" w:eastAsia="仿宋_GB2312"/>
          <w:snapToGrid w:val="0"/>
          <w:color w:val="000000" w:themeColor="text1"/>
          <w:spacing w:val="-6"/>
          <w:sz w:val="32"/>
          <w:szCs w:val="32"/>
          <w14:textFill>
            <w14:solidFill>
              <w14:schemeClr w14:val="tx1"/>
            </w14:solidFill>
          </w14:textFill>
        </w:rPr>
        <w:t>资金用于</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保护相关项目支出时，由申请人填写申请表（见附表</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1</w:t>
      </w:r>
      <w:r>
        <w:rPr>
          <w:rFonts w:hint="eastAsia" w:ascii="Times New Roman" w:hAnsi="Times New Roman" w:eastAsia="仿宋_GB2312"/>
          <w:snapToGrid w:val="0"/>
          <w:color w:val="000000" w:themeColor="text1"/>
          <w:spacing w:val="-6"/>
          <w:sz w:val="32"/>
          <w:szCs w:val="32"/>
          <w14:textFill>
            <w14:solidFill>
              <w14:schemeClr w14:val="tx1"/>
            </w14:solidFill>
          </w14:textFill>
        </w:rPr>
        <w:t>），连同项目相关材料提交至</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政府审核后，</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政府按照</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国库集中支付审批程序予以拨付。</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（三）</w:t>
      </w:r>
      <w:r>
        <w:rPr>
          <w:rFonts w:ascii="Times New Roman" w:hAnsi="Times New Roman" w:eastAsia="仿宋_GB2312"/>
          <w:snapToGrid w:val="0"/>
          <w:color w:val="000000" w:themeColor="text1"/>
          <w:spacing w:val="-6"/>
          <w:sz w:val="32"/>
          <w:szCs w:val="32"/>
          <w14:textFill>
            <w14:solidFill>
              <w14:schemeClr w14:val="tx1"/>
            </w14:solidFill>
          </w14:textFill>
        </w:rPr>
        <w:t>资金用于</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内土地</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和地上附着物</w:t>
      </w:r>
      <w:r>
        <w:rPr>
          <w:rFonts w:hint="eastAsia" w:ascii="Times New Roman" w:hAnsi="Times New Roman" w:eastAsia="仿宋_GB2312"/>
          <w:snapToGrid w:val="0"/>
          <w:color w:val="000000" w:themeColor="text1"/>
          <w:spacing w:val="-6"/>
          <w:sz w:val="32"/>
          <w:szCs w:val="32"/>
          <w14:textFill>
            <w14:solidFill>
              <w14:schemeClr w14:val="tx1"/>
            </w14:solidFill>
          </w14:textFill>
        </w:rPr>
        <w:t>直接补偿时，土地</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或地上附着物</w:t>
      </w:r>
      <w:r>
        <w:rPr>
          <w:rFonts w:hint="eastAsia" w:ascii="Times New Roman" w:hAnsi="Times New Roman" w:eastAsia="仿宋_GB2312"/>
          <w:snapToGrid w:val="0"/>
          <w:color w:val="000000" w:themeColor="text1"/>
          <w:spacing w:val="-6"/>
          <w:sz w:val="32"/>
          <w:szCs w:val="32"/>
          <w14:textFill>
            <w14:solidFill>
              <w14:schemeClr w14:val="tx1"/>
            </w14:solidFill>
          </w14:textFill>
        </w:rPr>
        <w:t>的权利人向所在居（村）委会提交申请表（见附表</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2</w:t>
      </w:r>
      <w:r>
        <w:rPr>
          <w:rFonts w:hint="eastAsia" w:ascii="Times New Roman" w:hAnsi="Times New Roman" w:eastAsia="仿宋_GB2312"/>
          <w:snapToGrid w:val="0"/>
          <w:color w:val="000000" w:themeColor="text1"/>
          <w:spacing w:val="-6"/>
          <w:sz w:val="32"/>
          <w:szCs w:val="32"/>
          <w14:textFill>
            <w14:solidFill>
              <w14:schemeClr w14:val="tx1"/>
            </w14:solidFill>
          </w14:textFill>
        </w:rPr>
        <w:t>），村委会汇总申请后，报</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生态环境部门审核，</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生态环境部门视情况征询自然资源分局（火炬开发区自然资源局）、</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农业农村、水务等相关部门后，出具审核意见。审核通过后，</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政府按程序</w:t>
      </w:r>
      <w:r>
        <w:rPr>
          <w:rFonts w:hint="default" w:ascii="Times New Roman" w:hAnsi="Times New Roman" w:eastAsia="仿宋_GB2312"/>
          <w:snapToGrid w:val="0"/>
          <w:color w:val="000000" w:themeColor="text1"/>
          <w:spacing w:val="-6"/>
          <w:sz w:val="32"/>
          <w:szCs w:val="32"/>
          <w:lang w:val="en-US"/>
          <w14:textFill>
            <w14:solidFill>
              <w14:schemeClr w14:val="tx1"/>
            </w14:solidFill>
          </w14:textFill>
        </w:rPr>
        <w:t>以直接支付方式将直接补偿金发放给申请人</w:t>
      </w:r>
      <w:r>
        <w:rPr>
          <w:rFonts w:hint="eastAsia" w:ascii="Times New Roman" w:hAnsi="Times New Roman" w:eastAsia="仿宋_GB2312"/>
          <w:snapToGrid w:val="0"/>
          <w:color w:val="000000" w:themeColor="text1"/>
          <w:spacing w:val="-6"/>
          <w:sz w:val="32"/>
          <w:szCs w:val="32"/>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饮用水水源保护区内土地/地上附着物直接补偿申请表</w:t>
      </w:r>
      <w:r>
        <w:rPr>
          <w:rFonts w:hint="eastAsia" w:ascii="Times New Roman" w:hAnsi="Times New Roman" w:eastAsia="仿宋_GB2312"/>
          <w:snapToGrid w:val="0"/>
          <w:color w:val="000000" w:themeColor="text1"/>
          <w:spacing w:val="-6"/>
          <w:sz w:val="32"/>
          <w:szCs w:val="32"/>
          <w14:textFill>
            <w14:solidFill>
              <w14:schemeClr w14:val="tx1"/>
            </w14:solidFill>
          </w14:textFill>
        </w:rPr>
        <w:t>包括直接补偿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申请人基本情况</w:t>
      </w:r>
      <w:r>
        <w:rPr>
          <w:rFonts w:hint="eastAsia" w:ascii="Times New Roman" w:hAnsi="Times New Roman" w:eastAsia="仿宋_GB2312"/>
          <w:snapToGrid w:val="0"/>
          <w:color w:val="000000" w:themeColor="text1"/>
          <w:spacing w:val="-6"/>
          <w:sz w:val="32"/>
          <w:szCs w:val="32"/>
          <w14:textFill>
            <w14:solidFill>
              <w14:schemeClr w14:val="tx1"/>
            </w14:solidFill>
          </w14:textFill>
        </w:rPr>
        <w:t>、申请补偿的土地</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基本情况（</w:t>
      </w:r>
      <w:r>
        <w:rPr>
          <w:rFonts w:hint="eastAsia" w:ascii="Times New Roman" w:hAnsi="Times New Roman" w:eastAsia="仿宋_GB2312"/>
          <w:snapToGrid w:val="0"/>
          <w:color w:val="000000" w:themeColor="text1"/>
          <w:spacing w:val="-6"/>
          <w:sz w:val="32"/>
          <w:szCs w:val="32"/>
          <w14:textFill>
            <w14:solidFill>
              <w14:schemeClr w14:val="tx1"/>
            </w14:solidFill>
          </w14:textFill>
        </w:rPr>
        <w:t>面积、范围</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等）</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申请补偿的地上附着物基本情况（类型、面积等）、</w:t>
      </w:r>
      <w:r>
        <w:rPr>
          <w:rFonts w:hint="eastAsia" w:ascii="Times New Roman" w:hAnsi="Times New Roman" w:eastAsia="仿宋_GB2312"/>
          <w:snapToGrid w:val="0"/>
          <w:color w:val="000000" w:themeColor="text1"/>
          <w:spacing w:val="-6"/>
          <w:sz w:val="32"/>
          <w:szCs w:val="32"/>
          <w14:textFill>
            <w14:solidFill>
              <w14:schemeClr w14:val="tx1"/>
            </w14:solidFill>
          </w14:textFill>
        </w:rPr>
        <w:t>补偿标准、补偿金额、银行账户和申请人水源保护责任承诺等内容。</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申请表</w:t>
      </w:r>
      <w:r>
        <w:rPr>
          <w:rFonts w:hint="eastAsia" w:ascii="Times New Roman" w:hAnsi="Times New Roman" w:eastAsia="仿宋_GB2312"/>
          <w:snapToGrid w:val="0"/>
          <w:color w:val="000000" w:themeColor="text1"/>
          <w:spacing w:val="-6"/>
          <w:sz w:val="32"/>
          <w:szCs w:val="32"/>
          <w14:textFill>
            <w14:solidFill>
              <w14:schemeClr w14:val="tx1"/>
            </w14:solidFill>
          </w14:textFill>
        </w:rPr>
        <w:t>一式三份，申请人、所在居（村）委会和</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生态环境部门各执一份。</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土地</w:t>
      </w:r>
      <w:r>
        <w:rPr>
          <w:rFonts w:hint="eastAsia" w:ascii="Times New Roman" w:hAnsi="Times New Roman" w:eastAsia="仿宋_GB2312"/>
          <w:snapToGrid w:val="0"/>
          <w:color w:val="000000" w:themeColor="text1"/>
          <w:spacing w:val="-6"/>
          <w:sz w:val="32"/>
          <w:szCs w:val="32"/>
          <w14:textFill>
            <w14:solidFill>
              <w14:schemeClr w14:val="tx1"/>
            </w14:solidFill>
          </w14:textFill>
        </w:rPr>
        <w:t>直接补偿标准</w:t>
      </w:r>
      <w:r>
        <w:rPr>
          <w:rFonts w:hint="default" w:ascii="Times New Roman" w:hAnsi="Times New Roman" w:eastAsia="仿宋_GB2312"/>
          <w:snapToGrid w:val="0"/>
          <w:color w:val="000000" w:themeColor="text1"/>
          <w:spacing w:val="-6"/>
          <w:sz w:val="32"/>
          <w:szCs w:val="32"/>
          <w:lang w:val="en-US"/>
          <w14:textFill>
            <w14:solidFill>
              <w14:schemeClr w14:val="tx1"/>
            </w14:solidFill>
          </w14:textFill>
        </w:rPr>
        <w:t>与受补偿土地所属</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饮用水水源保护区</w:t>
      </w:r>
      <w:r>
        <w:rPr>
          <w:rFonts w:hint="default" w:ascii="Times New Roman" w:hAnsi="Times New Roman" w:eastAsia="仿宋_GB2312"/>
          <w:snapToGrid w:val="0"/>
          <w:color w:val="000000" w:themeColor="text1"/>
          <w:spacing w:val="-6"/>
          <w:sz w:val="32"/>
          <w:szCs w:val="32"/>
          <w:lang w:val="en-US"/>
          <w14:textFill>
            <w14:solidFill>
              <w14:schemeClr w14:val="tx1"/>
            </w14:solidFill>
          </w14:textFill>
        </w:rPr>
        <w:t>生态补偿标准一致，即</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水库型</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一、二级保护区</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内土地的直接</w:t>
      </w:r>
      <w:r>
        <w:rPr>
          <w:rFonts w:hint="eastAsia" w:ascii="Times New Roman" w:hAnsi="Times New Roman" w:eastAsia="仿宋_GB2312"/>
          <w:snapToGrid w:val="0"/>
          <w:color w:val="000000" w:themeColor="text1"/>
          <w:spacing w:val="-6"/>
          <w:sz w:val="32"/>
          <w:szCs w:val="32"/>
          <w14:textFill>
            <w14:solidFill>
              <w14:schemeClr w14:val="tx1"/>
            </w14:solidFill>
          </w14:textFill>
        </w:rPr>
        <w:t>补偿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标准</w:t>
      </w:r>
      <w:r>
        <w:rPr>
          <w:rFonts w:hint="eastAsia" w:ascii="Times New Roman" w:hAnsi="Times New Roman" w:eastAsia="仿宋_GB2312"/>
          <w:snapToGrid w:val="0"/>
          <w:color w:val="000000" w:themeColor="text1"/>
          <w:spacing w:val="-6"/>
          <w:sz w:val="32"/>
          <w:szCs w:val="32"/>
          <w14:textFill>
            <w14:solidFill>
              <w14:schemeClr w14:val="tx1"/>
            </w14:solidFill>
          </w14:textFill>
        </w:rPr>
        <w:t>分别</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为4</w:t>
      </w:r>
      <w:r>
        <w:rPr>
          <w:rFonts w:hint="eastAsia" w:ascii="Times New Roman" w:hAnsi="Times New Roman" w:eastAsia="仿宋_GB2312"/>
          <w:snapToGrid w:val="0"/>
          <w:color w:val="000000" w:themeColor="text1"/>
          <w:spacing w:val="-6"/>
          <w:sz w:val="32"/>
          <w:szCs w:val="32"/>
          <w14:textFill>
            <w14:solidFill>
              <w14:schemeClr w14:val="tx1"/>
            </w14:solidFill>
          </w14:textFill>
        </w:rPr>
        <w:t>00、2</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0</w:t>
      </w:r>
      <w:r>
        <w:rPr>
          <w:rFonts w:hint="eastAsia" w:ascii="Times New Roman" w:hAnsi="Times New Roman" w:eastAsia="仿宋_GB2312"/>
          <w:snapToGrid w:val="0"/>
          <w:color w:val="000000" w:themeColor="text1"/>
          <w:spacing w:val="-6"/>
          <w:sz w:val="32"/>
          <w:szCs w:val="32"/>
          <w14:textFill>
            <w14:solidFill>
              <w14:schemeClr w14:val="tx1"/>
            </w14:solidFill>
          </w14:textFill>
        </w:rPr>
        <w:t>0元/年·亩</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，河流（河涌）型</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一、二级保护区</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内土地的直接</w:t>
      </w:r>
      <w:r>
        <w:rPr>
          <w:rFonts w:hint="eastAsia" w:ascii="Times New Roman" w:hAnsi="Times New Roman" w:eastAsia="仿宋_GB2312"/>
          <w:snapToGrid w:val="0"/>
          <w:color w:val="000000" w:themeColor="text1"/>
          <w:spacing w:val="-6"/>
          <w:sz w:val="32"/>
          <w:szCs w:val="32"/>
          <w14:textFill>
            <w14:solidFill>
              <w14:schemeClr w14:val="tx1"/>
            </w14:solidFill>
          </w14:textFill>
        </w:rPr>
        <w:t>补偿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标准</w:t>
      </w:r>
      <w:r>
        <w:rPr>
          <w:rFonts w:hint="eastAsia" w:ascii="Times New Roman" w:hAnsi="Times New Roman" w:eastAsia="仿宋_GB2312"/>
          <w:snapToGrid w:val="0"/>
          <w:color w:val="000000" w:themeColor="text1"/>
          <w:spacing w:val="-6"/>
          <w:sz w:val="32"/>
          <w:szCs w:val="32"/>
          <w14:textFill>
            <w14:solidFill>
              <w14:schemeClr w14:val="tx1"/>
            </w14:solidFill>
          </w14:textFill>
        </w:rPr>
        <w:t>分别</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为55</w:t>
      </w:r>
      <w:r>
        <w:rPr>
          <w:rFonts w:hint="eastAsia" w:ascii="Times New Roman" w:hAnsi="Times New Roman" w:eastAsia="仿宋_GB2312"/>
          <w:snapToGrid w:val="0"/>
          <w:color w:val="000000" w:themeColor="text1"/>
          <w:spacing w:val="-6"/>
          <w:sz w:val="32"/>
          <w:szCs w:val="32"/>
          <w14:textFill>
            <w14:solidFill>
              <w14:schemeClr w14:val="tx1"/>
            </w14:solidFill>
          </w14:textFill>
        </w:rPr>
        <w:t>0、2</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75</w:t>
      </w:r>
      <w:r>
        <w:rPr>
          <w:rFonts w:hint="eastAsia" w:ascii="Times New Roman" w:hAnsi="Times New Roman" w:eastAsia="仿宋_GB2312"/>
          <w:snapToGrid w:val="0"/>
          <w:color w:val="000000" w:themeColor="text1"/>
          <w:spacing w:val="-6"/>
          <w:sz w:val="32"/>
          <w:szCs w:val="32"/>
          <w14:textFill>
            <w14:solidFill>
              <w14:schemeClr w14:val="tx1"/>
            </w14:solidFill>
          </w14:textFill>
        </w:rPr>
        <w:t>元/年·亩</w:t>
      </w:r>
      <w:r>
        <w:rPr>
          <w:rFonts w:hint="default" w:ascii="Times New Roman" w:hAnsi="Times New Roman" w:eastAsia="仿宋_GB2312"/>
          <w:snapToGrid w:val="0"/>
          <w:color w:val="000000" w:themeColor="text1"/>
          <w:spacing w:val="-6"/>
          <w:sz w:val="32"/>
          <w:szCs w:val="32"/>
          <w:lang w:val="en-US"/>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地上附着物直接补偿标准参考但原则上不超过周围同类租金的80%。</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已获得土地直接补偿，不得同时申请地上附着物</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直接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补偿。</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申请人上一年度存在违反</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管理规定的行为的，不予直接补偿。接受直接补偿金的村集体或个人，应履行水源保护责任，若违反</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管理相关规定，则追回当年直接补偿金。</w:t>
      </w:r>
    </w:p>
    <w:p>
      <w:pPr>
        <w:adjustRightInd w:val="0"/>
        <w:snapToGrid w:val="0"/>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（四）</w:t>
      </w:r>
      <w:r>
        <w:rPr>
          <w:rFonts w:ascii="Times New Roman" w:hAnsi="Times New Roman" w:eastAsia="仿宋_GB2312"/>
          <w:snapToGrid w:val="0"/>
          <w:color w:val="000000" w:themeColor="text1"/>
          <w:spacing w:val="-6"/>
          <w:sz w:val="32"/>
          <w:szCs w:val="32"/>
          <w14:textFill>
            <w14:solidFill>
              <w14:schemeClr w14:val="tx1"/>
            </w14:solidFill>
          </w14:textFill>
        </w:rPr>
        <w:t>资金用于</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范围内土地征收或收回时，</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政府与保护区内土地权利人签订相关协议，并根据协议内容办理有关支付手续。协议应明确所征收土地中</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范围内土地的面积、范围、交易价格和土地权利人的水源保护责任。</w:t>
      </w:r>
    </w:p>
    <w:p>
      <w:pPr>
        <w:spacing w:line="574" w:lineRule="exact"/>
        <w:ind w:firstLine="616" w:firstLineChars="200"/>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pP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五</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w:t>
      </w:r>
      <w:r>
        <w:rPr>
          <w:rFonts w:ascii="Times New Roman" w:hAnsi="Times New Roman" w:eastAsia="仿宋_GB2312"/>
          <w:snapToGrid w:val="0"/>
          <w:color w:val="000000" w:themeColor="text1"/>
          <w:spacing w:val="-6"/>
          <w:sz w:val="32"/>
          <w:szCs w:val="32"/>
          <w14:textFill>
            <w14:solidFill>
              <w14:schemeClr w14:val="tx1"/>
            </w14:solidFill>
          </w14:textFill>
        </w:rPr>
        <w:t>资金用于</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保护区内拥有土地的各村（居）</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农村环境保护相关项目和日常管理支出、</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社会养老及医疗保险补贴和村公益公建事业的，由村集体制定资金使用方案，经村民会议同意后，提交</w:t>
      </w:r>
      <w:r>
        <w:rPr>
          <w:rFonts w:hint="eastAsia" w:ascii="Times New Roman" w:hAnsi="Times New Roman" w:eastAsia="仿宋_GB2312"/>
          <w:snapToGrid w:val="0"/>
          <w:color w:val="000000" w:themeColor="text1"/>
          <w:spacing w:val="-6"/>
          <w:sz w:val="32"/>
          <w:szCs w:val="32"/>
          <w14:textFill>
            <w14:solidFill>
              <w14:schemeClr w14:val="tx1"/>
            </w14:solidFill>
          </w14:textFill>
        </w:rPr>
        <w:t>报</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生态环境部门审核</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通过后，按程序拨付相关资金。</w:t>
      </w:r>
    </w:p>
    <w:p>
      <w:pPr>
        <w:spacing w:line="574" w:lineRule="exact"/>
        <w:ind w:firstLine="616" w:firstLineChars="200"/>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eastAsia="zh-CN"/>
          <w14:textFill>
            <w14:solidFill>
              <w14:schemeClr w14:val="tx1"/>
            </w14:solidFill>
          </w14:textFill>
        </w:rPr>
        <w:t>一</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镇街</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政府应制定年度</w:t>
      </w:r>
      <w:r>
        <w:rPr>
          <w:rFonts w:hint="eastAsia" w:ascii="Times New Roman" w:hAnsi="Times New Roman" w:eastAsia="仿宋_GB2312"/>
          <w:snapToGrid w:val="0"/>
          <w:color w:val="000000" w:themeColor="text1"/>
          <w:spacing w:val="-6"/>
          <w:sz w:val="32"/>
          <w:szCs w:val="32"/>
          <w14:textFill>
            <w14:solidFill>
              <w14:schemeClr w14:val="tx1"/>
            </w14:solidFill>
          </w14:textFill>
        </w:rPr>
        <w:t>资金使用方案</w:t>
      </w: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6"/>
          <w:sz w:val="32"/>
          <w:szCs w:val="32"/>
          <w:lang w:val="en-US" w:eastAsia="zh-CN"/>
          <w14:textFill>
            <w14:solidFill>
              <w14:schemeClr w14:val="tx1"/>
            </w14:solidFill>
          </w14:textFill>
        </w:rPr>
        <w:t>并报</w:t>
      </w:r>
      <w:r>
        <w:rPr>
          <w:rFonts w:hint="eastAsia" w:ascii="Times New Roman" w:hAnsi="Times New Roman" w:eastAsia="仿宋_GB2312"/>
          <w:snapToGrid w:val="0"/>
          <w:color w:val="000000" w:themeColor="text1"/>
          <w:spacing w:val="-6"/>
          <w:sz w:val="32"/>
          <w:szCs w:val="32"/>
          <w14:textFill>
            <w14:solidFill>
              <w14:schemeClr w14:val="tx1"/>
            </w14:solidFill>
          </w14:textFill>
        </w:rPr>
        <w:t>市生态环境局</w:t>
      </w:r>
      <w:r>
        <w:rPr>
          <w:rFonts w:hint="eastAsia" w:ascii="Times New Roman" w:hAnsi="Times New Roman" w:eastAsia="仿宋_GB2312" w:cs="Times New Roman"/>
          <w:snapToGrid w:val="0"/>
          <w:color w:val="000000" w:themeColor="text1"/>
          <w:spacing w:val="-6"/>
          <w:sz w:val="32"/>
          <w:szCs w:val="32"/>
          <w:lang w:eastAsia="zh-CN"/>
          <w14:textFill>
            <w14:solidFill>
              <w14:schemeClr w14:val="tx1"/>
            </w14:solidFill>
          </w14:textFill>
        </w:rPr>
        <w:t>。</w:t>
      </w:r>
    </w:p>
    <w:p>
      <w:pPr>
        <w:spacing w:line="574" w:lineRule="exact"/>
        <w:ind w:firstLine="616" w:firstLineChars="200"/>
        <w:rPr>
          <w:rFonts w:ascii="Times New Roman" w:hAnsi="Times New Roman" w:eastAsia="黑体"/>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二</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ascii="Times New Roman" w:hAnsi="Times New Roman" w:eastAsia="仿宋_GB2312"/>
          <w:snapToGrid w:val="0"/>
          <w:color w:val="000000" w:themeColor="text1"/>
          <w:spacing w:val="-6"/>
          <w:sz w:val="32"/>
          <w:szCs w:val="32"/>
          <w14:textFill>
            <w14:solidFill>
              <w14:schemeClr w14:val="tx1"/>
            </w14:solidFill>
          </w14:textFill>
        </w:rPr>
        <w:t>政府</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应积极使用</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ascii="Times New Roman" w:hAnsi="Times New Roman" w:eastAsia="仿宋_GB2312"/>
          <w:snapToGrid w:val="0"/>
          <w:color w:val="000000" w:themeColor="text1"/>
          <w:spacing w:val="-6"/>
          <w:sz w:val="32"/>
          <w:szCs w:val="32"/>
          <w14:textFill>
            <w14:solidFill>
              <w14:schemeClr w14:val="tx1"/>
            </w14:solidFill>
          </w14:textFill>
        </w:rPr>
        <w:t>生态补偿资金</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，落实饮用水水源保护属地管理责任。资金下达镇街后1年内未使用的沉淀资金，原则上回收并滚入下一年度冲抵全市生态补偿资金。</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三</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lang w:val="en" w:eastAsia="zh-CN"/>
          <w14:textFill>
            <w14:solidFill>
              <w14:schemeClr w14:val="tx1"/>
            </w14:solidFill>
          </w14:textFill>
        </w:rPr>
        <w:t>应</w:t>
      </w:r>
      <w:r>
        <w:rPr>
          <w:rFonts w:hint="eastAsia" w:ascii="Times New Roman" w:hAnsi="Times New Roman" w:eastAsia="仿宋_GB2312"/>
          <w:snapToGrid w:val="0"/>
          <w:color w:val="000000" w:themeColor="text1"/>
          <w:spacing w:val="-6"/>
          <w:sz w:val="32"/>
          <w:szCs w:val="32"/>
          <w14:textFill>
            <w14:solidFill>
              <w14:schemeClr w14:val="tx1"/>
            </w14:solidFill>
          </w14:textFill>
        </w:rPr>
        <w:t>加强</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生态补偿资金全过程档案管理，对年度生态补偿资金管理全过程相关资料进行整理、归档。各</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lang w:val="en" w:eastAsia="zh-CN"/>
          <w14:textFill>
            <w14:solidFill>
              <w14:schemeClr w14:val="tx1"/>
            </w14:solidFill>
          </w14:textFill>
        </w:rPr>
        <w:t>要</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定期</w:t>
      </w:r>
      <w:r>
        <w:rPr>
          <w:rFonts w:hint="eastAsia" w:ascii="Times New Roman" w:hAnsi="Times New Roman" w:eastAsia="仿宋_GB2312"/>
          <w:snapToGrid w:val="0"/>
          <w:color w:val="000000" w:themeColor="text1"/>
          <w:spacing w:val="-6"/>
          <w:sz w:val="32"/>
          <w:szCs w:val="32"/>
          <w14:textFill>
            <w14:solidFill>
              <w14:schemeClr w14:val="tx1"/>
            </w14:solidFill>
          </w14:textFill>
        </w:rPr>
        <w:t>将年度</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生态补偿资金使用情况和生态补偿项目进展情况上报市生态环境局。</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四</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市生态环境局</w:t>
      </w:r>
      <w:r>
        <w:rPr>
          <w:rFonts w:hint="eastAsia" w:ascii="Times New Roman" w:hAnsi="Times New Roman" w:eastAsia="仿宋_GB2312"/>
          <w:snapToGrid w:val="0"/>
          <w:color w:val="000000" w:themeColor="text1"/>
          <w:spacing w:val="-6"/>
          <w:sz w:val="32"/>
          <w:szCs w:val="32"/>
          <w14:textFill>
            <w14:solidFill>
              <w14:schemeClr w14:val="tx1"/>
            </w14:solidFill>
          </w14:textFill>
        </w:rPr>
        <w:t>要及时公开年度</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生态补偿资金分配情况。各</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对年度</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生态补偿资金使用情况和生态补偿项目进展情况予以公示。公示内容包括</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年度</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生态补偿资金的金额、使用情况、使用依据等。</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p>
    <w:p>
      <w:pPr>
        <w:pStyle w:val="10"/>
        <w:suppressLineNumbers/>
        <w:adjustRightInd w:val="0"/>
        <w:snapToGrid w:val="0"/>
        <w:spacing w:before="0" w:beforeAutospacing="0" w:after="0" w:afterAutospacing="0" w:line="574" w:lineRule="exact"/>
        <w:jc w:val="center"/>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四</w:t>
      </w:r>
      <w:r>
        <w:rPr>
          <w:rFonts w:hint="eastAsia" w:ascii="Times New Roman" w:hAnsi="Times New Roman" w:eastAsia="黑体"/>
          <w:snapToGrid w:val="0"/>
          <w:color w:val="000000" w:themeColor="text1"/>
          <w:spacing w:val="-6"/>
          <w:sz w:val="32"/>
          <w:szCs w:val="32"/>
          <w14:textFill>
            <w14:solidFill>
              <w14:schemeClr w14:val="tx1"/>
            </w14:solidFill>
          </w14:textFill>
        </w:rPr>
        <w:t>章  生态补偿职责分工</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五</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市生态环境</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局</w:t>
      </w:r>
      <w:r>
        <w:rPr>
          <w:rFonts w:hint="eastAsia" w:ascii="Times New Roman" w:hAnsi="Times New Roman" w:eastAsia="仿宋_GB2312"/>
          <w:snapToGrid w:val="0"/>
          <w:color w:val="000000" w:themeColor="text1"/>
          <w:spacing w:val="-6"/>
          <w:sz w:val="32"/>
          <w:szCs w:val="32"/>
          <w14:textFill>
            <w14:solidFill>
              <w14:schemeClr w14:val="tx1"/>
            </w14:solidFill>
          </w14:textFill>
        </w:rPr>
        <w:t>在</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生态补偿中的职责如下：</w:t>
      </w:r>
    </w:p>
    <w:p>
      <w:pPr>
        <w:spacing w:line="574" w:lineRule="exact"/>
        <w:ind w:firstLine="616" w:firstLineChars="200"/>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（一）负责根据上级要求和实施效果制定</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修订</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生态补偿相关政策文件</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（二）核定</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生态补偿要素范围</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（三）制定</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生态补偿资金分配方案</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四</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）监督和</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指导</w:t>
      </w:r>
      <w:r>
        <w:rPr>
          <w:rFonts w:hint="default" w:ascii="Times New Roman" w:hAnsi="Times New Roman" w:eastAsia="仿宋_GB2312"/>
          <w:snapToGrid w:val="0"/>
          <w:color w:val="000000" w:themeColor="text1"/>
          <w:spacing w:val="-6"/>
          <w:sz w:val="32"/>
          <w:szCs w:val="32"/>
          <w:lang w:val="en" w:eastAsia="zh-C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开展</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工作。</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六</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市财政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局</w:t>
      </w:r>
      <w:r>
        <w:rPr>
          <w:rFonts w:hint="eastAsia" w:ascii="Times New Roman" w:hAnsi="Times New Roman" w:eastAsia="仿宋_GB2312"/>
          <w:snapToGrid w:val="0"/>
          <w:color w:val="000000" w:themeColor="text1"/>
          <w:spacing w:val="-6"/>
          <w:sz w:val="32"/>
          <w:szCs w:val="32"/>
          <w14:textFill>
            <w14:solidFill>
              <w14:schemeClr w14:val="tx1"/>
            </w14:solidFill>
          </w14:textFill>
        </w:rPr>
        <w:t>在</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生态补偿中的职责如下：</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（一）对</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生态补偿资金设立、调整和撤销提出审核意见；</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（二）</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负责将市、镇按比例筹集的饮用水水源保护区补偿资金下达至市生态环境局</w:t>
      </w:r>
      <w:r>
        <w:rPr>
          <w:rFonts w:hint="eastAsia" w:ascii="Times New Roman" w:hAnsi="Times New Roman" w:eastAsia="仿宋_GB2312"/>
          <w:snapToGrid w:val="0"/>
          <w:color w:val="000000" w:themeColor="text1"/>
          <w:spacing w:val="-6"/>
          <w:sz w:val="32"/>
          <w:szCs w:val="32"/>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（三）协同市生态环境</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局</w:t>
      </w:r>
      <w:r>
        <w:rPr>
          <w:rFonts w:hint="eastAsia" w:ascii="Times New Roman" w:hAnsi="Times New Roman" w:eastAsia="仿宋_GB2312"/>
          <w:snapToGrid w:val="0"/>
          <w:color w:val="000000" w:themeColor="text1"/>
          <w:spacing w:val="-6"/>
          <w:sz w:val="32"/>
          <w:szCs w:val="32"/>
          <w14:textFill>
            <w14:solidFill>
              <w14:schemeClr w14:val="tx1"/>
            </w14:solidFill>
          </w14:textFill>
        </w:rPr>
        <w:t>制定、修订</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实施</w:t>
      </w:r>
      <w:r>
        <w:rPr>
          <w:rFonts w:hint="eastAsia" w:ascii="Times New Roman" w:hAnsi="Times New Roman" w:eastAsia="仿宋_GB2312"/>
          <w:snapToGrid w:val="0"/>
          <w:color w:val="000000" w:themeColor="text1"/>
          <w:spacing w:val="-6"/>
          <w:sz w:val="32"/>
          <w:szCs w:val="32"/>
          <w14:textFill>
            <w14:solidFill>
              <w14:schemeClr w14:val="tx1"/>
            </w14:solidFill>
          </w14:textFill>
        </w:rPr>
        <w:t>办法。</w:t>
      </w:r>
    </w:p>
    <w:p>
      <w:pPr>
        <w:spacing w:line="574" w:lineRule="exact"/>
        <w:ind w:firstLine="616" w:firstLineChars="200"/>
        <w:rPr>
          <w:rFonts w:hint="eastAsia" w:ascii="Calibri" w:hAnsi="Calibri" w:eastAsia="黑体"/>
          <w:snapToGrid/>
          <w:color w:val="000000" w:themeColor="text1"/>
          <w:spacing w:val="0"/>
          <w:sz w:val="21"/>
          <w:szCs w:val="24"/>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七</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市自然资源局负责全市生态补偿资金的筹集工作。</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eastAsia="zh-CN"/>
          <w14:textFill>
            <w14:solidFill>
              <w14:schemeClr w14:val="tx1"/>
            </w14:solidFill>
          </w14:textFill>
        </w:rPr>
        <w:t>八</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接受水源保护区生态补偿资金的</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，应履行水源保护区属地管理责任和生态补偿资金使用的主体责任，主要包括：</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（一）对辖区内饮用水水源保护区及其周边隐患地区每季度至少全面巡查一次，每季度巡查后须形成巡查报告表（</w:t>
      </w:r>
      <w:r>
        <w:rPr>
          <w:rFonts w:hint="default" w:ascii="Times New Roman" w:hAnsi="Times New Roman" w:eastAsia="仿宋_GB2312"/>
          <w:snapToGrid w:val="0"/>
          <w:color w:val="000000" w:themeColor="text1"/>
          <w:spacing w:val="-6"/>
          <w:sz w:val="32"/>
          <w:szCs w:val="32"/>
          <w:lang w:val="en"/>
          <w14:textFill>
            <w14:solidFill>
              <w14:schemeClr w14:val="tx1"/>
            </w14:solidFill>
          </w14:textFill>
        </w:rPr>
        <w:t>镇街</w:t>
      </w:r>
      <w:r>
        <w:rPr>
          <w:rFonts w:hint="eastAsia" w:ascii="Times New Roman" w:hAnsi="Times New Roman" w:eastAsia="仿宋_GB2312"/>
          <w:snapToGrid w:val="0"/>
          <w:color w:val="000000" w:themeColor="text1"/>
          <w:spacing w:val="-6"/>
          <w:sz w:val="32"/>
          <w:szCs w:val="32"/>
          <w14:textFill>
            <w14:solidFill>
              <w14:schemeClr w14:val="tx1"/>
            </w14:solidFill>
          </w14:textFill>
        </w:rPr>
        <w:t>），并于每季度最后一个月底前将当季巡查情况报送至市生态环境局；</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（二）严格控制和杜绝污染源，做好现有工业废水排污口的拆除、关闭或搬迁工作，确保水源健康安全；</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（三）加快基础设施建设，做好生活污水收集、处理工作，提高生活污水集中处理率；</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（四）加强农业面源污染治理，发展生态农业，鼓励生态种植；</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五</w:t>
      </w:r>
      <w:r>
        <w:rPr>
          <w:rFonts w:hint="eastAsia" w:ascii="Times New Roman" w:hAnsi="Times New Roman" w:eastAsia="仿宋_GB2312"/>
          <w:snapToGrid w:val="0"/>
          <w:color w:val="000000" w:themeColor="text1"/>
          <w:spacing w:val="-6"/>
          <w:sz w:val="32"/>
          <w:szCs w:val="32"/>
          <w14:textFill>
            <w14:solidFill>
              <w14:schemeClr w14:val="tx1"/>
            </w14:solidFill>
          </w14:textFill>
        </w:rPr>
        <w:t>）确保专项资金专款专用；</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六</w:t>
      </w:r>
      <w:r>
        <w:rPr>
          <w:rFonts w:hint="eastAsia" w:ascii="Times New Roman" w:hAnsi="Times New Roman" w:eastAsia="仿宋_GB2312"/>
          <w:snapToGrid w:val="0"/>
          <w:color w:val="000000" w:themeColor="text1"/>
          <w:spacing w:val="-6"/>
          <w:sz w:val="32"/>
          <w:szCs w:val="32"/>
          <w14:textFill>
            <w14:solidFill>
              <w14:schemeClr w14:val="tx1"/>
            </w14:solidFill>
          </w14:textFill>
        </w:rPr>
        <w:t>）其他相关工作。</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十</w:t>
      </w:r>
      <w:r>
        <w:rPr>
          <w:rFonts w:hint="eastAsia" w:ascii="Times New Roman" w:hAnsi="Times New Roman" w:eastAsia="黑体"/>
          <w:snapToGrid w:val="0"/>
          <w:color w:val="000000" w:themeColor="text1"/>
          <w:spacing w:val="-6"/>
          <w:sz w:val="32"/>
          <w:szCs w:val="32"/>
          <w:lang w:eastAsia="zh-CN"/>
          <w14:textFill>
            <w14:solidFill>
              <w14:schemeClr w14:val="tx1"/>
            </w14:solidFill>
          </w14:textFill>
        </w:rPr>
        <w:t>九</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接受</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生态补偿资金的村集体</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公民、法人和其他组织</w:t>
      </w:r>
      <w:r>
        <w:rPr>
          <w:rFonts w:hint="eastAsia" w:ascii="Times New Roman" w:hAnsi="Times New Roman" w:eastAsia="仿宋_GB2312"/>
          <w:snapToGrid w:val="0"/>
          <w:color w:val="000000" w:themeColor="text1"/>
          <w:spacing w:val="-6"/>
          <w:sz w:val="32"/>
          <w:szCs w:val="32"/>
          <w14:textFill>
            <w14:solidFill>
              <w14:schemeClr w14:val="tx1"/>
            </w14:solidFill>
          </w14:textFill>
        </w:rPr>
        <w:t>，应遵守</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管理相关规定，配合</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管理。</w:t>
      </w:r>
    </w:p>
    <w:p>
      <w:pPr>
        <w:pStyle w:val="9"/>
        <w:rPr>
          <w:rFonts w:hint="eastAsia"/>
          <w:color w:val="000000" w:themeColor="text1"/>
          <w14:textFill>
            <w14:solidFill>
              <w14:schemeClr w14:val="tx1"/>
            </w14:solidFill>
          </w14:textFill>
        </w:rPr>
      </w:pP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p>
    <w:p>
      <w:pPr>
        <w:pStyle w:val="10"/>
        <w:suppressLineNumbers/>
        <w:adjustRightInd w:val="0"/>
        <w:snapToGrid w:val="0"/>
        <w:spacing w:before="0" w:beforeAutospacing="0" w:after="0" w:afterAutospacing="0" w:line="574" w:lineRule="exact"/>
        <w:jc w:val="center"/>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五</w:t>
      </w:r>
      <w:r>
        <w:rPr>
          <w:rFonts w:hint="eastAsia" w:ascii="Times New Roman" w:hAnsi="Times New Roman" w:eastAsia="黑体"/>
          <w:snapToGrid w:val="0"/>
          <w:color w:val="000000" w:themeColor="text1"/>
          <w:spacing w:val="-6"/>
          <w:sz w:val="32"/>
          <w:szCs w:val="32"/>
          <w14:textFill>
            <w14:solidFill>
              <w14:schemeClr w14:val="tx1"/>
            </w14:solidFill>
          </w14:textFill>
        </w:rPr>
        <w:t>章  附则</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lang w:eastAsia="zh-CN"/>
          <w14:textFill>
            <w14:solidFill>
              <w14:schemeClr w14:val="tx1"/>
            </w14:solidFill>
          </w14:textFill>
        </w:rPr>
        <w:t>二十</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14:textFill>
            <w14:solidFill>
              <w14:schemeClr w14:val="tx1"/>
            </w14:solidFill>
          </w14:textFill>
        </w:rPr>
        <w:t>专项资金应专款专用，对擅自变更用途或弄虚作假骗取专项资金的，将全额追缴</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补偿</w:t>
      </w:r>
      <w:r>
        <w:rPr>
          <w:rFonts w:hint="eastAsia" w:ascii="Times New Roman" w:hAnsi="Times New Roman" w:eastAsia="仿宋_GB2312"/>
          <w:snapToGrid w:val="0"/>
          <w:color w:val="000000" w:themeColor="text1"/>
          <w:spacing w:val="-6"/>
          <w:sz w:val="32"/>
          <w:szCs w:val="32"/>
          <w14:textFill>
            <w14:solidFill>
              <w14:schemeClr w14:val="tx1"/>
            </w14:solidFill>
          </w14:textFill>
        </w:rPr>
        <w:t>资金，依法追究相关责任人和责任单位法律责任。</w:t>
      </w:r>
    </w:p>
    <w:p>
      <w:pPr>
        <w:spacing w:line="574" w:lineRule="exact"/>
        <w:ind w:firstLine="616" w:firstLineChars="200"/>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二十</w:t>
      </w:r>
      <w:r>
        <w:rPr>
          <w:rFonts w:hint="eastAsia" w:ascii="Times New Roman" w:hAnsi="Times New Roman" w:eastAsia="黑体"/>
          <w:snapToGrid w:val="0"/>
          <w:color w:val="000000" w:themeColor="text1"/>
          <w:spacing w:val="-6"/>
          <w:sz w:val="32"/>
          <w:szCs w:val="32"/>
          <w:lang w:eastAsia="zh-CN"/>
          <w14:textFill>
            <w14:solidFill>
              <w14:schemeClr w14:val="tx1"/>
            </w14:solidFill>
          </w14:textFill>
        </w:rPr>
        <w:t>一</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仿宋_GB2312"/>
          <w:snapToGrid w:val="0"/>
          <w:color w:val="000000" w:themeColor="text1"/>
          <w:spacing w:val="-6"/>
          <w:sz w:val="32"/>
          <w:szCs w:val="32"/>
          <w:highlight w:val="none"/>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highlight w:val="none"/>
          <w:lang w:val="en-US" w:eastAsia="zh-CN"/>
          <w14:textFill>
            <w14:solidFill>
              <w14:schemeClr w14:val="tx1"/>
            </w14:solidFill>
          </w14:textFill>
        </w:rPr>
        <w:t>本办法实施期满时，开展镇街饮用水水源</w:t>
      </w:r>
      <w:r>
        <w:rPr>
          <w:rFonts w:hint="eastAsia" w:ascii="Times New Roman" w:hAnsi="Times New Roman" w:eastAsia="仿宋_GB2312"/>
          <w:snapToGrid w:val="0"/>
          <w:color w:val="000000" w:themeColor="text1"/>
          <w:spacing w:val="-6"/>
          <w:sz w:val="32"/>
          <w:szCs w:val="32"/>
          <w:highlight w:val="none"/>
          <w14:textFill>
            <w14:solidFill>
              <w14:schemeClr w14:val="tx1"/>
            </w14:solidFill>
          </w14:textFill>
        </w:rPr>
        <w:t>保护补偿责任落实情况、生态保护工作成效</w:t>
      </w:r>
      <w:r>
        <w:rPr>
          <w:rFonts w:hint="eastAsia" w:ascii="Times New Roman" w:hAnsi="Times New Roman" w:eastAsia="仿宋_GB2312"/>
          <w:snapToGrid w:val="0"/>
          <w:color w:val="000000" w:themeColor="text1"/>
          <w:spacing w:val="-6"/>
          <w:sz w:val="32"/>
          <w:szCs w:val="32"/>
          <w:highlight w:val="none"/>
          <w:lang w:val="en-US" w:eastAsia="zh-CN"/>
          <w14:textFill>
            <w14:solidFill>
              <w14:schemeClr w14:val="tx1"/>
            </w14:solidFill>
          </w14:textFill>
        </w:rPr>
        <w:t>等的</w:t>
      </w:r>
      <w:r>
        <w:rPr>
          <w:rFonts w:hint="eastAsia" w:ascii="Times New Roman" w:hAnsi="Times New Roman" w:eastAsia="仿宋_GB2312"/>
          <w:snapToGrid w:val="0"/>
          <w:color w:val="000000" w:themeColor="text1"/>
          <w:spacing w:val="-6"/>
          <w:sz w:val="32"/>
          <w:szCs w:val="32"/>
          <w:highlight w:val="none"/>
          <w14:textFill>
            <w14:solidFill>
              <w14:schemeClr w14:val="tx1"/>
            </w14:solidFill>
          </w14:textFill>
        </w:rPr>
        <w:t>综合评价，</w:t>
      </w:r>
      <w:r>
        <w:rPr>
          <w:rFonts w:hint="eastAsia" w:ascii="Times New Roman" w:hAnsi="Times New Roman" w:eastAsia="仿宋_GB2312"/>
          <w:snapToGrid w:val="0"/>
          <w:color w:val="000000" w:themeColor="text1"/>
          <w:spacing w:val="-6"/>
          <w:sz w:val="32"/>
          <w:szCs w:val="32"/>
          <w:highlight w:val="none"/>
          <w:lang w:val="en-US" w:eastAsia="zh-CN"/>
          <w14:textFill>
            <w14:solidFill>
              <w14:schemeClr w14:val="tx1"/>
            </w14:solidFill>
          </w14:textFill>
        </w:rPr>
        <w:t>参考评价结果在下一轮专项</w:t>
      </w:r>
      <w:r>
        <w:rPr>
          <w:rFonts w:hint="eastAsia" w:ascii="Times New Roman" w:hAnsi="Times New Roman" w:eastAsia="仿宋_GB2312"/>
          <w:snapToGrid w:val="0"/>
          <w:color w:val="000000" w:themeColor="text1"/>
          <w:spacing w:val="-6"/>
          <w:sz w:val="32"/>
          <w:szCs w:val="32"/>
          <w:highlight w:val="none"/>
          <w14:textFill>
            <w14:solidFill>
              <w14:schemeClr w14:val="tx1"/>
            </w14:solidFill>
          </w14:textFill>
        </w:rPr>
        <w:t>资金</w:t>
      </w:r>
      <w:r>
        <w:rPr>
          <w:rFonts w:hint="eastAsia" w:ascii="Times New Roman" w:hAnsi="Times New Roman" w:eastAsia="仿宋_GB2312"/>
          <w:snapToGrid w:val="0"/>
          <w:color w:val="000000" w:themeColor="text1"/>
          <w:spacing w:val="-6"/>
          <w:sz w:val="32"/>
          <w:szCs w:val="32"/>
          <w:highlight w:val="none"/>
          <w:lang w:val="en-US" w:eastAsia="zh-CN"/>
          <w14:textFill>
            <w14:solidFill>
              <w14:schemeClr w14:val="tx1"/>
            </w14:solidFill>
          </w14:textFill>
        </w:rPr>
        <w:t>分配中适当加大对饮用水水源保护成效较好地区的倾斜支持</w:t>
      </w:r>
      <w:r>
        <w:rPr>
          <w:rFonts w:hint="eastAsia" w:ascii="Times New Roman" w:hAnsi="Times New Roman" w:eastAsia="仿宋_GB2312"/>
          <w:snapToGrid w:val="0"/>
          <w:color w:val="000000" w:themeColor="text1"/>
          <w:spacing w:val="-6"/>
          <w:sz w:val="32"/>
          <w:szCs w:val="32"/>
          <w:highlight w:val="none"/>
          <w:lang w:eastAsia="zh-CN"/>
          <w14:textFill>
            <w14:solidFill>
              <w14:schemeClr w14:val="tx1"/>
            </w14:solidFill>
          </w14:textFill>
        </w:rPr>
        <w:t>。</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ascii="Times New Roman" w:hAnsi="Times New Roman" w:eastAsia="黑体"/>
          <w:snapToGrid w:val="0"/>
          <w:color w:val="000000" w:themeColor="text1"/>
          <w:spacing w:val="-6"/>
          <w:sz w:val="32"/>
          <w:szCs w:val="32"/>
          <w14:textFill>
            <w14:solidFill>
              <w14:schemeClr w14:val="tx1"/>
            </w14:solidFill>
          </w14:textFill>
        </w:rPr>
        <w:t>第</w:t>
      </w:r>
      <w:r>
        <w:rPr>
          <w:rFonts w:hint="eastAsia" w:ascii="Times New Roman" w:hAnsi="Times New Roman" w:eastAsia="黑体"/>
          <w:snapToGrid w:val="0"/>
          <w:color w:val="000000" w:themeColor="text1"/>
          <w:spacing w:val="-6"/>
          <w:sz w:val="32"/>
          <w:szCs w:val="32"/>
          <w14:textFill>
            <w14:solidFill>
              <w14:schemeClr w14:val="tx1"/>
            </w14:solidFill>
          </w14:textFill>
        </w:rPr>
        <w:t>二十</w:t>
      </w:r>
      <w:r>
        <w:rPr>
          <w:rFonts w:hint="eastAsia" w:ascii="Times New Roman" w:hAnsi="Times New Roman" w:eastAsia="黑体"/>
          <w:snapToGrid w:val="0"/>
          <w:color w:val="000000" w:themeColor="text1"/>
          <w:spacing w:val="-6"/>
          <w:sz w:val="32"/>
          <w:szCs w:val="32"/>
          <w:lang w:val="en-US" w:eastAsia="zh-CN"/>
          <w14:textFill>
            <w14:solidFill>
              <w14:schemeClr w14:val="tx1"/>
            </w14:solidFill>
          </w14:textFill>
        </w:rPr>
        <w:t>二</w:t>
      </w:r>
      <w:r>
        <w:rPr>
          <w:rFonts w:ascii="Times New Roman" w:hAnsi="Times New Roman" w:eastAsia="黑体"/>
          <w:snapToGrid w:val="0"/>
          <w:color w:val="000000" w:themeColor="text1"/>
          <w:spacing w:val="-6"/>
          <w:sz w:val="32"/>
          <w:szCs w:val="32"/>
          <w14:textFill>
            <w14:solidFill>
              <w14:schemeClr w14:val="tx1"/>
            </w14:solidFill>
          </w14:textFill>
        </w:rPr>
        <w:t>条</w:t>
      </w:r>
      <w:r>
        <w:rPr>
          <w:rFonts w:hint="eastAsia" w:ascii="Times New Roman" w:hAnsi="Times New Roman" w:eastAsia="黑体"/>
          <w:snapToGrid w:val="0"/>
          <w:color w:val="000000" w:themeColor="text1"/>
          <w:spacing w:val="-6"/>
          <w:sz w:val="32"/>
          <w:szCs w:val="32"/>
          <w14:textFill>
            <w14:solidFill>
              <w14:schemeClr w14:val="tx1"/>
            </w14:solidFill>
          </w14:textFill>
        </w:rPr>
        <w:t xml:space="preserve"> </w:t>
      </w:r>
      <w:r>
        <w:rPr>
          <w:rFonts w:hint="eastAsia" w:ascii="Times New Roman" w:hAnsi="Times New Roman" w:eastAsia="仿宋_GB2312"/>
          <w:snapToGrid w:val="0"/>
          <w:color w:val="000000" w:themeColor="text1"/>
          <w:spacing w:val="-6"/>
          <w:sz w:val="32"/>
          <w:szCs w:val="32"/>
          <w:highlight w:val="none"/>
          <w14:textFill>
            <w14:solidFill>
              <w14:schemeClr w14:val="tx1"/>
            </w14:solidFill>
          </w14:textFill>
        </w:rPr>
        <w:t>本办法自公布之日起施行，有效期至202</w:t>
      </w:r>
      <w:r>
        <w:rPr>
          <w:rFonts w:hint="eastAsia" w:ascii="Times New Roman" w:hAnsi="Times New Roman" w:eastAsia="仿宋_GB2312"/>
          <w:snapToGrid w:val="0"/>
          <w:color w:val="000000" w:themeColor="text1"/>
          <w:spacing w:val="-6"/>
          <w:sz w:val="32"/>
          <w:szCs w:val="32"/>
          <w:highlight w:val="none"/>
          <w:lang w:val="en-US" w:eastAsia="zh-CN"/>
          <w14:textFill>
            <w14:solidFill>
              <w14:schemeClr w14:val="tx1"/>
            </w14:solidFill>
          </w14:textFill>
        </w:rPr>
        <w:t>5</w:t>
      </w:r>
      <w:r>
        <w:rPr>
          <w:rFonts w:hint="eastAsia" w:ascii="Times New Roman" w:hAnsi="Times New Roman" w:eastAsia="仿宋_GB2312"/>
          <w:snapToGrid w:val="0"/>
          <w:color w:val="000000" w:themeColor="text1"/>
          <w:spacing w:val="-6"/>
          <w:sz w:val="32"/>
          <w:szCs w:val="32"/>
          <w:highlight w:val="none"/>
          <w14:textFill>
            <w14:solidFill>
              <w14:schemeClr w14:val="tx1"/>
            </w14:solidFill>
          </w14:textFill>
        </w:rPr>
        <w:t>年12月31日。</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附</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表</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 xml:space="preserve">1. </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32"/>
          <w:szCs w:val="32"/>
          <w14:textFill>
            <w14:solidFill>
              <w14:schemeClr w14:val="tx1"/>
            </w14:solidFill>
          </w14:textFill>
        </w:rPr>
        <w:t>保护相关项目支出申请表样式</w:t>
      </w:r>
    </w:p>
    <w:p>
      <w:pPr>
        <w:spacing w:line="574" w:lineRule="exact"/>
        <w:ind w:firstLine="616" w:firstLineChars="200"/>
        <w:rPr>
          <w:rFonts w:hint="eastAsia" w:ascii="Times New Roman" w:hAnsi="Times New Roman" w:eastAsia="仿宋_GB2312"/>
          <w:snapToGrid w:val="0"/>
          <w:color w:val="000000" w:themeColor="text1"/>
          <w:spacing w:val="-6"/>
          <w:sz w:val="32"/>
          <w:szCs w:val="32"/>
          <w14:textFill>
            <w14:solidFill>
              <w14:schemeClr w14:val="tx1"/>
            </w14:solidFill>
          </w14:textFill>
        </w:rPr>
      </w:pPr>
      <w:r>
        <w:rPr>
          <w:rFonts w:hint="eastAsia" w:ascii="Times New Roman" w:hAnsi="Times New Roman" w:eastAsia="仿宋_GB2312"/>
          <w:snapToGrid w:val="0"/>
          <w:color w:val="000000" w:themeColor="text1"/>
          <w:spacing w:val="-6"/>
          <w:sz w:val="32"/>
          <w:szCs w:val="32"/>
          <w14:textFill>
            <w14:solidFill>
              <w14:schemeClr w14:val="tx1"/>
            </w14:solidFill>
          </w14:textFill>
        </w:rPr>
        <w:t xml:space="preserve">2. </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32"/>
          <w:szCs w:val="32"/>
          <w14:textFill>
            <w14:solidFill>
              <w14:schemeClr w14:val="tx1"/>
            </w14:solidFill>
          </w14:textFill>
        </w:rPr>
        <w:t>内</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土地/</w:t>
      </w:r>
      <w:r>
        <w:rPr>
          <w:rFonts w:hint="eastAsia" w:ascii="Times New Roman" w:hAnsi="Times New Roman" w:eastAsia="仿宋_GB2312"/>
          <w:snapToGrid w:val="0"/>
          <w:color w:val="000000" w:themeColor="text1"/>
          <w:spacing w:val="-6"/>
          <w:sz w:val="32"/>
          <w:szCs w:val="32"/>
          <w:lang w:eastAsia="zh-CN"/>
          <w14:textFill>
            <w14:solidFill>
              <w14:schemeClr w14:val="tx1"/>
            </w14:solidFill>
          </w14:textFill>
        </w:rPr>
        <w:t>地上附着物</w:t>
      </w:r>
      <w:r>
        <w:rPr>
          <w:rFonts w:hint="eastAsia" w:ascii="Times New Roman" w:hAnsi="Times New Roman" w:eastAsia="仿宋_GB2312"/>
          <w:snapToGrid w:val="0"/>
          <w:color w:val="000000" w:themeColor="text1"/>
          <w:spacing w:val="-6"/>
          <w:sz w:val="32"/>
          <w:szCs w:val="32"/>
          <w:lang w:val="en-US" w:eastAsia="zh-CN"/>
          <w14:textFill>
            <w14:solidFill>
              <w14:schemeClr w14:val="tx1"/>
            </w14:solidFill>
          </w14:textFill>
        </w:rPr>
        <w:t>直接</w:t>
      </w:r>
      <w:r>
        <w:rPr>
          <w:rFonts w:hint="eastAsia" w:ascii="Times New Roman" w:hAnsi="Times New Roman" w:eastAsia="仿宋_GB2312"/>
          <w:snapToGrid w:val="0"/>
          <w:color w:val="000000" w:themeColor="text1"/>
          <w:spacing w:val="-6"/>
          <w:sz w:val="32"/>
          <w:szCs w:val="32"/>
          <w14:textFill>
            <w14:solidFill>
              <w14:schemeClr w14:val="tx1"/>
            </w14:solidFill>
          </w14:textFill>
        </w:rPr>
        <w:t>补偿申请表样式</w:t>
      </w:r>
    </w:p>
    <w:p>
      <w:pPr>
        <w:spacing w:line="300" w:lineRule="exact"/>
        <w:jc w:val="center"/>
        <w:rPr>
          <w:rFonts w:hint="eastAsia" w:ascii="黑体" w:hAnsi="黑体" w:eastAsia="黑体" w:cs="黑体"/>
          <w:b/>
          <w:bCs/>
          <w:color w:val="000000" w:themeColor="text1"/>
          <w:sz w:val="32"/>
          <w:szCs w:val="32"/>
          <w14:textFill>
            <w14:solidFill>
              <w14:schemeClr w14:val="tx1"/>
            </w14:solidFill>
          </w14:textFill>
        </w:rPr>
      </w:pPr>
    </w:p>
    <w:p>
      <w:pPr>
        <w:spacing w:line="30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br w:type="page"/>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eastAsia="zh-CN"/>
          <w14:textFill>
            <w14:solidFill>
              <w14:schemeClr w14:val="tx1"/>
            </w14:solidFill>
          </w14:textFill>
        </w:rPr>
        <w:t>饮用水水源</w:t>
      </w:r>
      <w:r>
        <w:rPr>
          <w:rFonts w:hint="eastAsia" w:ascii="黑体" w:hAnsi="黑体" w:eastAsia="黑体" w:cs="黑体"/>
          <w:color w:val="000000" w:themeColor="text1"/>
          <w:sz w:val="32"/>
          <w:szCs w:val="32"/>
          <w14:textFill>
            <w14:solidFill>
              <w14:schemeClr w14:val="tx1"/>
            </w14:solidFill>
          </w14:textFill>
        </w:rPr>
        <w:t>保护相关项目支出申请表样式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560"/>
        <w:gridCol w:w="850"/>
        <w:gridCol w:w="1275"/>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项目名称</w:t>
            </w:r>
          </w:p>
        </w:tc>
        <w:tc>
          <w:tcPr>
            <w:tcW w:w="6429" w:type="dxa"/>
            <w:gridSpan w:val="4"/>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建设期</w:t>
            </w:r>
          </w:p>
        </w:tc>
        <w:tc>
          <w:tcPr>
            <w:tcW w:w="6429" w:type="dxa"/>
            <w:gridSpan w:val="4"/>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______年至______年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项目类型</w:t>
            </w:r>
          </w:p>
        </w:tc>
        <w:tc>
          <w:tcPr>
            <w:tcW w:w="6429" w:type="dxa"/>
            <w:gridSpan w:val="4"/>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sym w:font="Wingdings 2" w:char="00A3"/>
            </w:r>
            <w:r>
              <w:rPr>
                <w:rFonts w:hint="eastAsia" w:ascii="Times New Roman" w:hAnsi="Times New Roman" w:eastAsia="仿宋_GB2312"/>
                <w:snapToGrid w:val="0"/>
                <w:color w:val="000000" w:themeColor="text1"/>
                <w:spacing w:val="-6"/>
                <w:sz w:val="24"/>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24"/>
                <w14:textFill>
                  <w14:solidFill>
                    <w14:schemeClr w14:val="tx1"/>
                  </w14:solidFill>
                </w14:textFill>
              </w:rPr>
              <w:t>相关河道整治工程；</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sym w:font="Wingdings 2" w:char="00A3"/>
            </w:r>
            <w:r>
              <w:rPr>
                <w:rFonts w:hint="eastAsia" w:ascii="Times New Roman" w:hAnsi="Times New Roman" w:eastAsia="仿宋_GB2312"/>
                <w:snapToGrid w:val="0"/>
                <w:color w:val="000000" w:themeColor="text1"/>
                <w:spacing w:val="-6"/>
                <w:sz w:val="24"/>
                <w:lang w:eastAsia="zh-CN"/>
                <w14:textFill>
                  <w14:solidFill>
                    <w14:schemeClr w14:val="tx1"/>
                  </w14:solidFill>
                </w14:textFill>
              </w:rPr>
              <w:t>饮用水水源保护区</w:t>
            </w:r>
            <w:r>
              <w:rPr>
                <w:rFonts w:hint="eastAsia" w:ascii="Times New Roman" w:hAnsi="Times New Roman" w:eastAsia="仿宋_GB2312"/>
                <w:snapToGrid w:val="0"/>
                <w:color w:val="000000" w:themeColor="text1"/>
                <w:spacing w:val="-6"/>
                <w:sz w:val="24"/>
                <w14:textFill>
                  <w14:solidFill>
                    <w14:schemeClr w14:val="tx1"/>
                  </w14:solidFill>
                </w14:textFill>
              </w:rPr>
              <w:t>相关自然生态修复工程</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sym w:font="Wingdings 2" w:char="00A3"/>
            </w:r>
            <w:r>
              <w:rPr>
                <w:rFonts w:hint="eastAsia" w:ascii="Times New Roman" w:hAnsi="Times New Roman" w:eastAsia="仿宋_GB2312"/>
                <w:snapToGrid w:val="0"/>
                <w:color w:val="000000" w:themeColor="text1"/>
                <w:spacing w:val="-6"/>
                <w:sz w:val="24"/>
                <w14:textFill>
                  <w14:solidFill>
                    <w14:schemeClr w14:val="tx1"/>
                  </w14:solidFill>
                </w14:textFill>
              </w:rPr>
              <w:t>其他有利于保障水源水质的工程：______________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资金使用主体</w:t>
            </w:r>
          </w:p>
        </w:tc>
        <w:tc>
          <w:tcPr>
            <w:tcW w:w="6429" w:type="dxa"/>
            <w:gridSpan w:val="4"/>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资金申请人</w:t>
            </w:r>
          </w:p>
        </w:tc>
        <w:tc>
          <w:tcPr>
            <w:tcW w:w="2410" w:type="dxa"/>
            <w:gridSpan w:val="2"/>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c>
          <w:tcPr>
            <w:tcW w:w="1275" w:type="dxa"/>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申请时间</w:t>
            </w:r>
          </w:p>
        </w:tc>
        <w:tc>
          <w:tcPr>
            <w:tcW w:w="2744" w:type="dxa"/>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___年___月___日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093" w:type="dxa"/>
            <w:vMerge w:val="restart"/>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投资</w:t>
            </w:r>
          </w:p>
        </w:tc>
        <w:tc>
          <w:tcPr>
            <w:tcW w:w="1560" w:type="dxa"/>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总投资情况</w:t>
            </w:r>
          </w:p>
        </w:tc>
        <w:tc>
          <w:tcPr>
            <w:tcW w:w="4869" w:type="dxa"/>
            <w:gridSpan w:val="3"/>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 xml:space="preserve">规模：______万元 </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计划自专项资金列支：______万元</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其他：______万元，资金来源：___________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093" w:type="dxa"/>
            <w:vMerge w:val="continue"/>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c>
          <w:tcPr>
            <w:tcW w:w="1560" w:type="dxa"/>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本年度投资情况</w:t>
            </w:r>
          </w:p>
        </w:tc>
        <w:tc>
          <w:tcPr>
            <w:tcW w:w="4869" w:type="dxa"/>
            <w:gridSpan w:val="3"/>
            <w:noWrap w:val="0"/>
            <w:vAlign w:val="top"/>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 xml:space="preserve">规模：______万元      </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计划自专项资金列支：______万元</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其他：______万元，资金来源：___________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项目简述</w:t>
            </w:r>
          </w:p>
        </w:tc>
        <w:tc>
          <w:tcPr>
            <w:tcW w:w="6429" w:type="dxa"/>
            <w:gridSpan w:val="4"/>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项目建设规模与内容</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c>
          <w:tcPr>
            <w:tcW w:w="6429" w:type="dxa"/>
            <w:gridSpan w:val="4"/>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项目实施</w:t>
            </w:r>
            <w:r>
              <w:rPr>
                <w:rFonts w:hint="eastAsia" w:ascii="Times New Roman" w:hAnsi="Times New Roman" w:eastAsia="仿宋_GB2312"/>
                <w:snapToGrid w:val="0"/>
                <w:color w:val="000000" w:themeColor="text1"/>
                <w:spacing w:val="-6"/>
                <w:sz w:val="24"/>
                <w:lang w:val="en-US" w:eastAsia="zh-CN"/>
                <w14:textFill>
                  <w14:solidFill>
                    <w14:schemeClr w14:val="tx1"/>
                  </w14:solidFill>
                </w14:textFill>
              </w:rPr>
              <w:t>全过程</w:t>
            </w:r>
            <w:r>
              <w:rPr>
                <w:rFonts w:hint="eastAsia" w:ascii="Times New Roman" w:hAnsi="Times New Roman" w:eastAsia="仿宋_GB2312"/>
                <w:snapToGrid w:val="0"/>
                <w:color w:val="000000" w:themeColor="text1"/>
                <w:spacing w:val="-6"/>
                <w:sz w:val="24"/>
                <w14:textFill>
                  <w14:solidFill>
                    <w14:schemeClr w14:val="tx1"/>
                  </w14:solidFill>
                </w14:textFill>
              </w:rPr>
              <w:t>对水源保护影响</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c>
          <w:tcPr>
            <w:tcW w:w="6429" w:type="dxa"/>
            <w:gridSpan w:val="4"/>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受益人数、受益面积和收益程度说明</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093" w:type="dxa"/>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其他情况说明</w:t>
            </w:r>
          </w:p>
        </w:tc>
        <w:tc>
          <w:tcPr>
            <w:tcW w:w="6429" w:type="dxa"/>
            <w:gridSpan w:val="4"/>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093" w:type="dxa"/>
            <w:noWrap w:val="0"/>
            <w:vAlign w:val="center"/>
          </w:tcPr>
          <w:p>
            <w:pPr>
              <w:spacing w:before="151" w:line="300" w:lineRule="exact"/>
              <w:ind w:left="439" w:hanging="420"/>
              <w:jc w:val="both"/>
              <w:rPr>
                <w:rFonts w:hint="eastAsia" w:ascii="Times New Roman" w:hAnsi="Times New Roman" w:eastAsia="仿宋_GB2312" w:cs="Times New Roman"/>
                <w:snapToGrid w:val="0"/>
                <w:color w:val="000000" w:themeColor="text1"/>
                <w:spacing w:val="-6"/>
                <w:sz w:val="24"/>
                <w:szCs w:val="24"/>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sz w:val="24"/>
                <w:szCs w:val="24"/>
                <w:lang w:val="en" w:eastAsia="zh-CN"/>
                <w14:textFill>
                  <w14:solidFill>
                    <w14:schemeClr w14:val="tx1"/>
                  </w14:solidFill>
                </w14:textFill>
              </w:rPr>
              <w:t>镇街</w:t>
            </w:r>
            <w:r>
              <w:rPr>
                <w:rFonts w:hint="eastAsia" w:ascii="Times New Roman" w:hAnsi="Times New Roman" w:eastAsia="仿宋_GB2312" w:cs="Times New Roman"/>
                <w:snapToGrid w:val="0"/>
                <w:color w:val="000000" w:themeColor="text1"/>
                <w:spacing w:val="-6"/>
                <w:sz w:val="24"/>
                <w:szCs w:val="24"/>
                <w:lang w:eastAsia="zh-CN"/>
                <w14:textFill>
                  <w14:solidFill>
                    <w14:schemeClr w14:val="tx1"/>
                  </w14:solidFill>
                </w14:textFill>
              </w:rPr>
              <w:t>政府（街道办事处）意见</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p>
        </w:tc>
        <w:tc>
          <w:tcPr>
            <w:tcW w:w="6429" w:type="dxa"/>
            <w:gridSpan w:val="4"/>
            <w:noWrap w:val="0"/>
            <w:vAlign w:val="center"/>
          </w:tcPr>
          <w:p>
            <w:pPr>
              <w:pStyle w:val="22"/>
              <w:spacing w:before="151"/>
              <w:ind w:left="439" w:hanging="420"/>
              <w:jc w:val="both"/>
              <w:rPr>
                <w:rFonts w:hint="eastAsia" w:ascii="仿宋" w:hAnsi="仿宋" w:eastAsia="仿宋" w:cs="仿宋"/>
                <w:color w:val="000000" w:themeColor="text1"/>
                <w:sz w:val="24"/>
                <w:szCs w:val="24"/>
                <w:lang w:eastAsia="zh-CN"/>
                <w14:textFill>
                  <w14:solidFill>
                    <w14:schemeClr w14:val="tx1"/>
                  </w14:solidFill>
                </w14:textFill>
              </w:rPr>
            </w:pPr>
          </w:p>
          <w:p>
            <w:pPr>
              <w:spacing w:line="300" w:lineRule="exact"/>
              <w:jc w:val="center"/>
              <w:rPr>
                <w:rFonts w:hint="default" w:ascii="Times New Roman" w:hAnsi="Times New Roman" w:eastAsia="仿宋_GB2312"/>
                <w:snapToGrid w:val="0"/>
                <w:color w:val="000000" w:themeColor="text1"/>
                <w:spacing w:val="-6"/>
                <w:sz w:val="24"/>
                <w:lang w:val="en"/>
                <w14:textFill>
                  <w14:solidFill>
                    <w14:schemeClr w14:val="tx1"/>
                  </w14:solidFill>
                </w14:textFill>
              </w:rPr>
            </w:pPr>
            <w:r>
              <w:rPr>
                <w:rFonts w:hint="default" w:ascii="仿宋" w:hAnsi="仿宋" w:eastAsia="仿宋" w:cs="仿宋"/>
                <w:color w:val="000000" w:themeColor="text1"/>
                <w:sz w:val="24"/>
                <w:szCs w:val="24"/>
                <w:lang w:val="en"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日期：  年  月  </w:t>
            </w:r>
            <w:r>
              <w:rPr>
                <w:rFonts w:hint="default" w:ascii="仿宋" w:hAnsi="仿宋" w:eastAsia="仿宋" w:cs="仿宋"/>
                <w:color w:val="000000" w:themeColor="text1"/>
                <w:sz w:val="24"/>
                <w:szCs w:val="24"/>
                <w:lang w:val="en" w:eastAsia="zh-CN"/>
                <w14:textFill>
                  <w14:solidFill>
                    <w14:schemeClr w14:val="tx1"/>
                  </w14:solidFill>
                </w14:textFill>
              </w:rPr>
              <w:t xml:space="preserve"> </w:t>
            </w:r>
            <w:r>
              <w:rPr>
                <w:rFonts w:hint="eastAsia" w:ascii="仿宋" w:hAnsi="仿宋" w:eastAsia="仿宋" w:cs="仿宋"/>
                <w:color w:val="000000" w:themeColor="text1"/>
                <w:sz w:val="24"/>
                <w:szCs w:val="24"/>
                <w:lang w:val="en" w:eastAsia="zh-CN"/>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093" w:type="dxa"/>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项目相关材料作为附件提供，清单如右表格所示</w:t>
            </w:r>
          </w:p>
        </w:tc>
        <w:tc>
          <w:tcPr>
            <w:tcW w:w="6429" w:type="dxa"/>
            <w:gridSpan w:val="4"/>
            <w:noWrap w:val="0"/>
            <w:vAlign w:val="center"/>
          </w:tcPr>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项目相关材料包括但不限于：</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1.项目立项依据相关证明材料；</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2.项目与</w:t>
            </w:r>
            <w:r>
              <w:rPr>
                <w:rFonts w:hint="eastAsia" w:ascii="Times New Roman" w:hAnsi="Times New Roman" w:eastAsia="仿宋_GB2312"/>
                <w:snapToGrid w:val="0"/>
                <w:color w:val="000000" w:themeColor="text1"/>
                <w:spacing w:val="-6"/>
                <w:sz w:val="24"/>
                <w:lang w:eastAsia="zh-CN"/>
                <w14:textFill>
                  <w14:solidFill>
                    <w14:schemeClr w14:val="tx1"/>
                  </w14:solidFill>
                </w14:textFill>
              </w:rPr>
              <w:t>饮用水水源</w:t>
            </w:r>
            <w:r>
              <w:rPr>
                <w:rFonts w:hint="eastAsia" w:ascii="Times New Roman" w:hAnsi="Times New Roman" w:eastAsia="仿宋_GB2312"/>
                <w:snapToGrid w:val="0"/>
                <w:color w:val="000000" w:themeColor="text1"/>
                <w:spacing w:val="-6"/>
                <w:sz w:val="24"/>
                <w14:textFill>
                  <w14:solidFill>
                    <w14:schemeClr w14:val="tx1"/>
                  </w14:solidFill>
                </w14:textFill>
              </w:rPr>
              <w:t>保护相关性证明材料；</w:t>
            </w:r>
          </w:p>
          <w:p>
            <w:pPr>
              <w:spacing w:line="300" w:lineRule="exact"/>
              <w:rPr>
                <w:rFonts w:hint="eastAsia" w:ascii="Times New Roman" w:hAnsi="Times New Roman" w:eastAsia="仿宋_GB2312"/>
                <w:snapToGrid w:val="0"/>
                <w:color w:val="000000" w:themeColor="text1"/>
                <w:spacing w:val="-6"/>
                <w:sz w:val="24"/>
                <w14:textFill>
                  <w14:solidFill>
                    <w14:schemeClr w14:val="tx1"/>
                  </w14:solidFill>
                </w14:textFill>
              </w:rPr>
            </w:pPr>
            <w:r>
              <w:rPr>
                <w:rFonts w:hint="eastAsia" w:ascii="Times New Roman" w:hAnsi="Times New Roman" w:eastAsia="仿宋_GB2312"/>
                <w:snapToGrid w:val="0"/>
                <w:color w:val="000000" w:themeColor="text1"/>
                <w:spacing w:val="-6"/>
                <w:sz w:val="24"/>
                <w14:textFill>
                  <w14:solidFill>
                    <w14:schemeClr w14:val="tx1"/>
                  </w14:solidFill>
                </w14:textFill>
              </w:rPr>
              <w:t>（注：如同一项目再次申请的，无须重复提供上述材料）</w:t>
            </w:r>
          </w:p>
        </w:tc>
      </w:tr>
    </w:tbl>
    <w:p>
      <w:pPr>
        <w:spacing w:line="360" w:lineRule="auto"/>
        <w:rPr>
          <w:rFonts w:hint="eastAsia" w:ascii="黑体" w:hAnsi="黑体" w:eastAsia="黑体" w:cs="黑体"/>
          <w:b/>
          <w:bCs/>
          <w:color w:val="000000" w:themeColor="text1"/>
          <w:sz w:val="32"/>
          <w:szCs w:val="32"/>
          <w14:textFill>
            <w14:solidFill>
              <w14:schemeClr w14:val="tx1"/>
            </w14:solidFill>
          </w14:textFill>
        </w:rPr>
      </w:pPr>
      <w:r>
        <w:rPr>
          <w:rFonts w:ascii="Times New Roman" w:hAnsi="Times New Roman" w:eastAsia="仿宋_GB2312"/>
          <w:snapToGrid w:val="0"/>
          <w:color w:val="000000" w:themeColor="text1"/>
          <w:spacing w:val="-6"/>
          <w:sz w:val="21"/>
          <w:szCs w:val="21"/>
          <w14:textFill>
            <w14:solidFill>
              <w14:schemeClr w14:val="tx1"/>
            </w14:solidFill>
          </w14:textFill>
        </w:rPr>
        <w:t>注</w:t>
      </w:r>
      <w:r>
        <w:rPr>
          <w:rFonts w:hint="eastAsia" w:ascii="Times New Roman" w:hAnsi="Times New Roman" w:eastAsia="仿宋_GB2312"/>
          <w:snapToGrid w:val="0"/>
          <w:color w:val="000000" w:themeColor="text1"/>
          <w:spacing w:val="-6"/>
          <w:sz w:val="21"/>
          <w:szCs w:val="21"/>
          <w14:textFill>
            <w14:solidFill>
              <w14:schemeClr w14:val="tx1"/>
            </w14:solidFill>
          </w14:textFill>
        </w:rPr>
        <w:t>：</w:t>
      </w:r>
      <w:r>
        <w:rPr>
          <w:rFonts w:hint="default" w:ascii="Times New Roman" w:hAnsi="Times New Roman" w:eastAsia="仿宋_GB2312"/>
          <w:snapToGrid w:val="0"/>
          <w:color w:val="000000" w:themeColor="text1"/>
          <w:spacing w:val="-6"/>
          <w:sz w:val="21"/>
          <w:szCs w:val="21"/>
          <w:lang w:val="en" w:eastAsia="zh-CN"/>
          <w14:textFill>
            <w14:solidFill>
              <w14:schemeClr w14:val="tx1"/>
            </w14:solidFill>
          </w14:textFill>
        </w:rPr>
        <w:t>资金申请人应在此申请表“资金申请人”处加盖公章</w:t>
      </w:r>
      <w:r>
        <w:rPr>
          <w:rFonts w:hint="eastAsia" w:ascii="Times New Roman" w:hAnsi="Times New Roman" w:eastAsia="仿宋_GB2312"/>
          <w:snapToGrid w:val="0"/>
          <w:color w:val="000000" w:themeColor="text1"/>
          <w:spacing w:val="-6"/>
          <w:sz w:val="21"/>
          <w:szCs w:val="21"/>
          <w:lang w:val="en-US" w:eastAsia="zh-CN"/>
          <w14:textFill>
            <w14:solidFill>
              <w14:schemeClr w14:val="tx1"/>
            </w14:solidFill>
          </w14:textFill>
        </w:rPr>
        <w:t>；</w:t>
      </w:r>
      <w:r>
        <w:rPr>
          <w:rFonts w:hint="eastAsia" w:ascii="Times New Roman" w:hAnsi="Times New Roman" w:eastAsia="仿宋_GB2312"/>
          <w:snapToGrid w:val="0"/>
          <w:color w:val="000000" w:themeColor="text1"/>
          <w:spacing w:val="-6"/>
          <w:sz w:val="21"/>
          <w:szCs w:val="21"/>
          <w14:textFill>
            <w14:solidFill>
              <w14:schemeClr w14:val="tx1"/>
            </w14:solidFill>
          </w14:textFill>
        </w:rPr>
        <w:t>本表为基本格式，</w:t>
      </w:r>
      <w:r>
        <w:rPr>
          <w:rFonts w:hint="default" w:ascii="Times New Roman" w:hAnsi="Times New Roman" w:eastAsia="仿宋_GB2312"/>
          <w:snapToGrid w:val="0"/>
          <w:color w:val="000000" w:themeColor="text1"/>
          <w:spacing w:val="-6"/>
          <w:sz w:val="21"/>
          <w:szCs w:val="21"/>
          <w:lang w:val="en"/>
          <w14:textFill>
            <w14:solidFill>
              <w14:schemeClr w14:val="tx1"/>
            </w14:solidFill>
          </w14:textFill>
        </w:rPr>
        <w:t>镇街</w:t>
      </w:r>
      <w:r>
        <w:rPr>
          <w:rFonts w:hint="eastAsia" w:ascii="Times New Roman" w:hAnsi="Times New Roman" w:eastAsia="仿宋_GB2312"/>
          <w:snapToGrid w:val="0"/>
          <w:color w:val="000000" w:themeColor="text1"/>
          <w:spacing w:val="-6"/>
          <w:sz w:val="21"/>
          <w:szCs w:val="21"/>
          <w14:textFill>
            <w14:solidFill>
              <w14:schemeClr w14:val="tx1"/>
            </w14:solidFill>
          </w14:textFill>
        </w:rPr>
        <w:t>使用时可在本表基础上增添内容。</w:t>
      </w:r>
      <w:r>
        <w:rPr>
          <w:rFonts w:ascii="黑体" w:hAnsi="黑体" w:eastAsia="黑体" w:cs="黑体"/>
          <w:b/>
          <w:bCs/>
          <w:color w:val="000000" w:themeColor="text1"/>
          <w:sz w:val="32"/>
          <w:szCs w:val="32"/>
          <w14:textFill>
            <w14:solidFill>
              <w14:schemeClr w14:val="tx1"/>
            </w14:solidFill>
          </w14:textFill>
        </w:rPr>
        <w:br w:type="page"/>
      </w:r>
      <w:r>
        <w:rPr>
          <w:rFonts w:hint="eastAsia" w:ascii="黑体" w:hAnsi="黑体" w:eastAsia="黑体" w:cs="黑体"/>
          <w:b w:val="0"/>
          <w:bCs w:val="0"/>
          <w:color w:val="000000" w:themeColor="text1"/>
          <w:sz w:val="32"/>
          <w:szCs w:val="32"/>
          <w:lang w:val="en-US" w:eastAsia="zh-CN"/>
          <w14:textFill>
            <w14:solidFill>
              <w14:schemeClr w14:val="tx1"/>
            </w14:solidFill>
          </w14:textFill>
        </w:rPr>
        <w:t>2.</w:t>
      </w:r>
      <w:r>
        <w:rPr>
          <w:rFonts w:hint="eastAsia"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lang w:eastAsia="zh-CN"/>
          <w14:textFill>
            <w14:solidFill>
              <w14:schemeClr w14:val="tx1"/>
            </w14:solidFill>
          </w14:textFill>
        </w:rPr>
        <w:t>饮用水水源保护区</w:t>
      </w:r>
      <w:r>
        <w:rPr>
          <w:rFonts w:hint="eastAsia" w:ascii="黑体" w:hAnsi="黑体" w:eastAsia="黑体" w:cs="黑体"/>
          <w:b w:val="0"/>
          <w:bCs w:val="0"/>
          <w:color w:val="000000" w:themeColor="text1"/>
          <w:sz w:val="32"/>
          <w:szCs w:val="32"/>
          <w14:textFill>
            <w14:solidFill>
              <w14:schemeClr w14:val="tx1"/>
            </w14:solidFill>
          </w14:textFill>
        </w:rPr>
        <w:t>内土地</w:t>
      </w:r>
      <w:r>
        <w:rPr>
          <w:rFonts w:hint="eastAsia" w:ascii="黑体" w:hAnsi="黑体" w:eastAsia="黑体" w:cs="黑体"/>
          <w:b w:val="0"/>
          <w:bCs w:val="0"/>
          <w:color w:val="000000" w:themeColor="text1"/>
          <w:sz w:val="32"/>
          <w:szCs w:val="32"/>
          <w:lang w:val="en-US" w:eastAsia="zh-CN"/>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地上附着物直接补偿申请表样式</w:t>
      </w:r>
    </w:p>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1"/>
        <w:gridCol w:w="471"/>
        <w:gridCol w:w="1656"/>
        <w:gridCol w:w="686"/>
        <w:gridCol w:w="1332"/>
        <w:gridCol w:w="24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exact"/>
        </w:trPr>
        <w:tc>
          <w:tcPr>
            <w:tcW w:w="1751" w:type="dxa"/>
            <w:tcBorders>
              <w:top w:val="single" w:color="000000" w:sz="8" w:space="0"/>
              <w:left w:val="single" w:color="000000" w:sz="8"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所属地区（村、镇）</w:t>
            </w:r>
          </w:p>
        </w:tc>
        <w:tc>
          <w:tcPr>
            <w:tcW w:w="6575" w:type="dxa"/>
            <w:gridSpan w:val="5"/>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95" w:hRule="exact"/>
        </w:trPr>
        <w:tc>
          <w:tcPr>
            <w:tcW w:w="1751" w:type="dxa"/>
            <w:tcBorders>
              <w:top w:val="single" w:color="000000" w:sz="8" w:space="0"/>
              <w:left w:val="single" w:color="000000" w:sz="8"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申请人</w:t>
            </w:r>
          </w:p>
        </w:tc>
        <w:tc>
          <w:tcPr>
            <w:tcW w:w="2813" w:type="dxa"/>
            <w:gridSpan w:val="3"/>
            <w:tcBorders>
              <w:top w:val="single" w:color="000000" w:sz="8" w:space="0"/>
              <w:left w:val="single" w:color="000000" w:sz="4" w:space="0"/>
              <w:bottom w:val="single" w:color="000000" w:sz="4" w:space="0"/>
              <w:right w:val="single" w:color="000000" w:sz="4" w:space="0"/>
            </w:tcBorders>
            <w:noWrap w:val="0"/>
            <w:vAlign w:val="top"/>
          </w:tcPr>
          <w:p>
            <w:pPr>
              <w:autoSpaceDE w:val="0"/>
              <w:autoSpaceDN w:val="0"/>
              <w:jc w:val="center"/>
              <w:rPr>
                <w:rFonts w:hint="eastAsia" w:ascii="仿宋" w:hAnsi="仿宋" w:eastAsia="仿宋" w:cs="仿宋"/>
                <w:snapToGrid w:val="0"/>
                <w:color w:val="000000" w:themeColor="text1"/>
                <w:spacing w:val="-6"/>
                <w:sz w:val="24"/>
                <w14:textFill>
                  <w14:solidFill>
                    <w14:schemeClr w14:val="tx1"/>
                  </w14:solidFill>
                </w14:textFill>
              </w:rPr>
            </w:pPr>
          </w:p>
        </w:tc>
        <w:tc>
          <w:tcPr>
            <w:tcW w:w="1332" w:type="dxa"/>
            <w:tcBorders>
              <w:top w:val="single" w:color="000000" w:sz="8" w:space="0"/>
              <w:left w:val="single" w:color="000000" w:sz="4"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申请年度</w:t>
            </w:r>
          </w:p>
        </w:tc>
        <w:tc>
          <w:tcPr>
            <w:tcW w:w="2430"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 w:hRule="exact"/>
        </w:trPr>
        <w:tc>
          <w:tcPr>
            <w:tcW w:w="1751" w:type="dxa"/>
            <w:tcBorders>
              <w:top w:val="single" w:color="000000" w:sz="4" w:space="0"/>
              <w:left w:val="single" w:color="000000" w:sz="8"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联系人</w:t>
            </w:r>
          </w:p>
        </w:tc>
        <w:tc>
          <w:tcPr>
            <w:tcW w:w="2813" w:type="dxa"/>
            <w:gridSpan w:val="3"/>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p>
        </w:tc>
        <w:tc>
          <w:tcPr>
            <w:tcW w:w="1332" w:type="dxa"/>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联系电话</w:t>
            </w:r>
          </w:p>
        </w:tc>
        <w:tc>
          <w:tcPr>
            <w:tcW w:w="2430" w:type="dxa"/>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990" w:hRule="exact"/>
        </w:trPr>
        <w:tc>
          <w:tcPr>
            <w:tcW w:w="1751" w:type="dxa"/>
            <w:tcBorders>
              <w:top w:val="single" w:color="000000" w:sz="4" w:space="0"/>
              <w:left w:val="single" w:color="000000" w:sz="8"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申请补偿面积</w:t>
            </w:r>
            <w:r>
              <w:rPr>
                <w:rFonts w:hint="eastAsia" w:ascii="仿宋" w:hAnsi="仿宋" w:eastAsia="仿宋" w:cs="仿宋"/>
                <w:snapToGrid w:val="0"/>
                <w:color w:val="000000" w:themeColor="text1"/>
                <w:spacing w:val="-6"/>
                <w:sz w:val="24"/>
                <w:lang w:eastAsia="zh-CN"/>
                <w14:textFill>
                  <w14:solidFill>
                    <w14:schemeClr w14:val="tx1"/>
                  </w14:solidFill>
                </w14:textFill>
              </w:rPr>
              <w:t>（</w:t>
            </w:r>
            <w:r>
              <w:rPr>
                <w:rFonts w:hint="eastAsia" w:ascii="仿宋" w:hAnsi="仿宋" w:eastAsia="仿宋" w:cs="仿宋"/>
                <w:snapToGrid w:val="0"/>
                <w:color w:val="000000" w:themeColor="text1"/>
                <w:spacing w:val="-6"/>
                <w:sz w:val="24"/>
                <w:lang w:val="en-US" w:eastAsia="zh-CN"/>
                <w14:textFill>
                  <w14:solidFill>
                    <w14:schemeClr w14:val="tx1"/>
                  </w14:solidFill>
                </w14:textFill>
              </w:rPr>
              <w:t>申请土地补偿填写此行</w:t>
            </w:r>
            <w:r>
              <w:rPr>
                <w:rFonts w:hint="eastAsia" w:ascii="仿宋" w:hAnsi="仿宋" w:eastAsia="仿宋" w:cs="仿宋"/>
                <w:snapToGrid w:val="0"/>
                <w:color w:val="000000" w:themeColor="text1"/>
                <w:spacing w:val="-6"/>
                <w:sz w:val="24"/>
                <w:lang w:eastAsia="zh-CN"/>
                <w14:textFill>
                  <w14:solidFill>
                    <w14:schemeClr w14:val="tx1"/>
                  </w14:solidFill>
                </w14:textFill>
              </w:rPr>
              <w:t>）</w:t>
            </w:r>
          </w:p>
        </w:tc>
        <w:tc>
          <w:tcPr>
            <w:tcW w:w="2127" w:type="dxa"/>
            <w:gridSpan w:val="2"/>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lang w:val="en-US"/>
                <w14:textFill>
                  <w14:solidFill>
                    <w14:schemeClr w14:val="tx1"/>
                  </w14:solidFill>
                </w14:textFill>
              </w:rPr>
              <w:t>总面积</w:t>
            </w:r>
            <w:r>
              <w:rPr>
                <w:rFonts w:hint="eastAsia" w:ascii="仿宋" w:hAnsi="仿宋" w:eastAsia="仿宋" w:cs="仿宋"/>
                <w:snapToGrid w:val="0"/>
                <w:color w:val="000000" w:themeColor="text1"/>
                <w:spacing w:val="-6"/>
                <w:sz w:val="24"/>
                <w14:textFill>
                  <w14:solidFill>
                    <w14:schemeClr w14:val="tx1"/>
                  </w14:solidFill>
                </w14:textFill>
              </w:rPr>
              <w:t>：</w:t>
            </w:r>
          </w:p>
          <w:p>
            <w:pPr>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______亩</w:t>
            </w:r>
          </w:p>
        </w:tc>
        <w:tc>
          <w:tcPr>
            <w:tcW w:w="4448" w:type="dxa"/>
            <w:gridSpan w:val="3"/>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其中：</w:t>
            </w:r>
          </w:p>
          <w:p>
            <w:pPr>
              <w:autoSpaceDE w:val="0"/>
              <w:autoSpaceDN w:val="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水库型</w:t>
            </w:r>
            <w:r>
              <w:rPr>
                <w:rFonts w:hint="eastAsia" w:ascii="仿宋" w:hAnsi="仿宋" w:eastAsia="仿宋" w:cs="仿宋"/>
                <w:color w:val="000000" w:themeColor="text1"/>
                <w14:textFill>
                  <w14:solidFill>
                    <w14:schemeClr w14:val="tx1"/>
                  </w14:solidFill>
                </w14:textFill>
              </w:rPr>
              <w:t>一级保护区内面积：______亩</w:t>
            </w:r>
            <w:r>
              <w:rPr>
                <w:rFonts w:hint="eastAsia" w:ascii="仿宋" w:hAnsi="仿宋" w:eastAsia="仿宋" w:cs="仿宋"/>
                <w:color w:val="000000" w:themeColor="text1"/>
                <w:lang w:eastAsia="zh-CN"/>
                <w14:textFill>
                  <w14:solidFill>
                    <w14:schemeClr w14:val="tx1"/>
                  </w14:solidFill>
                </w14:textFill>
              </w:rPr>
              <w:t>；</w:t>
            </w:r>
          </w:p>
          <w:p>
            <w:pPr>
              <w:autoSpaceDE w:val="0"/>
              <w:autoSpaceDN w:val="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水库型</w:t>
            </w:r>
            <w:r>
              <w:rPr>
                <w:rFonts w:hint="eastAsia" w:ascii="仿宋" w:hAnsi="仿宋" w:eastAsia="仿宋" w:cs="仿宋"/>
                <w:color w:val="000000" w:themeColor="text1"/>
                <w14:textFill>
                  <w14:solidFill>
                    <w14:schemeClr w14:val="tx1"/>
                  </w14:solidFill>
                </w14:textFill>
              </w:rPr>
              <w:t>二级保护区内面积：______亩</w:t>
            </w:r>
            <w:r>
              <w:rPr>
                <w:rFonts w:hint="eastAsia" w:ascii="仿宋" w:hAnsi="仿宋" w:eastAsia="仿宋" w:cs="仿宋"/>
                <w:color w:val="000000" w:themeColor="text1"/>
                <w:lang w:eastAsia="zh-CN"/>
                <w14:textFill>
                  <w14:solidFill>
                    <w14:schemeClr w14:val="tx1"/>
                  </w14:solidFill>
                </w14:textFill>
              </w:rPr>
              <w:t>；</w:t>
            </w:r>
          </w:p>
          <w:p>
            <w:pPr>
              <w:autoSpaceDE w:val="0"/>
              <w:autoSpaceDN w:val="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河流（河涌）型一级保护区内面积：______亩</w:t>
            </w:r>
            <w:r>
              <w:rPr>
                <w:rFonts w:hint="eastAsia" w:ascii="仿宋" w:hAnsi="仿宋" w:eastAsia="仿宋" w:cs="仿宋"/>
                <w:color w:val="000000" w:themeColor="text1"/>
                <w:lang w:eastAsia="zh-CN"/>
                <w14:textFill>
                  <w14:solidFill>
                    <w14:schemeClr w14:val="tx1"/>
                  </w14:solidFill>
                </w14:textFill>
              </w:rPr>
              <w:t>；</w:t>
            </w:r>
          </w:p>
          <w:p>
            <w:pPr>
              <w:autoSpaceDE w:val="0"/>
              <w:autoSpaceDN w:val="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河流（河涌）型</w:t>
            </w:r>
            <w:r>
              <w:rPr>
                <w:rFonts w:hint="eastAsia" w:ascii="仿宋" w:hAnsi="仿宋" w:eastAsia="仿宋" w:cs="仿宋"/>
                <w:color w:val="000000" w:themeColor="text1"/>
                <w:lang w:val="en-US" w:eastAsia="zh-CN"/>
                <w14:textFill>
                  <w14:solidFill>
                    <w14:schemeClr w14:val="tx1"/>
                  </w14:solidFill>
                </w14:textFill>
              </w:rPr>
              <w:t>二</w:t>
            </w:r>
            <w:r>
              <w:rPr>
                <w:rFonts w:hint="eastAsia" w:ascii="仿宋" w:hAnsi="仿宋" w:eastAsia="仿宋" w:cs="仿宋"/>
                <w:color w:val="000000" w:themeColor="text1"/>
                <w14:textFill>
                  <w14:solidFill>
                    <w14:schemeClr w14:val="tx1"/>
                  </w14:solidFill>
                </w14:textFill>
              </w:rPr>
              <w:t>级保护区内面积：______亩</w:t>
            </w:r>
            <w:r>
              <w:rPr>
                <w:rFonts w:hint="eastAsia" w:ascii="仿宋" w:hAnsi="仿宋" w:eastAsia="仿宋" w:cs="仿宋"/>
                <w:color w:val="000000" w:themeColor="text1"/>
                <w:lang w:eastAsia="zh-CN"/>
                <w14:textFill>
                  <w14:solidFill>
                    <w14:schemeClr w14:val="tx1"/>
                  </w14:solidFill>
                </w14:textFill>
              </w:rPr>
              <w:t>；</w:t>
            </w:r>
          </w:p>
          <w:p>
            <w:pPr>
              <w:pStyle w:val="9"/>
              <w:rPr>
                <w:rFonts w:hint="eastAsia" w:ascii="仿宋" w:hAnsi="仿宋" w:eastAsia="仿宋" w:cs="仿宋"/>
                <w:color w:val="000000" w:themeColor="text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0" w:hRule="exact"/>
        </w:trPr>
        <w:tc>
          <w:tcPr>
            <w:tcW w:w="1751" w:type="dxa"/>
            <w:tcBorders>
              <w:top w:val="single" w:color="000000" w:sz="4" w:space="0"/>
              <w:left w:val="single" w:color="000000" w:sz="8"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kern w:val="2"/>
                <w:sz w:val="24"/>
                <w:szCs w:val="24"/>
                <w:lang w:val="en-US" w:eastAsia="zh-CN" w:bidi="ar-SA"/>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申请补偿地上附着物</w:t>
            </w:r>
            <w:r>
              <w:rPr>
                <w:rFonts w:hint="eastAsia" w:ascii="仿宋" w:hAnsi="仿宋" w:eastAsia="仿宋" w:cs="仿宋"/>
                <w:snapToGrid w:val="0"/>
                <w:color w:val="000000" w:themeColor="text1"/>
                <w:spacing w:val="-6"/>
                <w:sz w:val="24"/>
                <w:lang w:val="en-US" w:eastAsia="zh-CN"/>
                <w14:textFill>
                  <w14:solidFill>
                    <w14:schemeClr w14:val="tx1"/>
                  </w14:solidFill>
                </w14:textFill>
              </w:rPr>
              <w:t>基本情况</w:t>
            </w:r>
            <w:r>
              <w:rPr>
                <w:rFonts w:hint="eastAsia" w:ascii="仿宋" w:hAnsi="仿宋" w:eastAsia="仿宋" w:cs="仿宋"/>
                <w:snapToGrid w:val="0"/>
                <w:color w:val="000000" w:themeColor="text1"/>
                <w:spacing w:val="-6"/>
                <w:sz w:val="24"/>
                <w:lang w:eastAsia="zh-CN"/>
                <w14:textFill>
                  <w14:solidFill>
                    <w14:schemeClr w14:val="tx1"/>
                  </w14:solidFill>
                </w14:textFill>
              </w:rPr>
              <w:t>（</w:t>
            </w:r>
            <w:r>
              <w:rPr>
                <w:rFonts w:hint="eastAsia" w:ascii="仿宋" w:hAnsi="仿宋" w:eastAsia="仿宋" w:cs="仿宋"/>
                <w:snapToGrid w:val="0"/>
                <w:color w:val="000000" w:themeColor="text1"/>
                <w:spacing w:val="-6"/>
                <w:sz w:val="24"/>
                <w:lang w:val="en-US" w:eastAsia="zh-CN"/>
                <w14:textFill>
                  <w14:solidFill>
                    <w14:schemeClr w14:val="tx1"/>
                  </w14:solidFill>
                </w14:textFill>
              </w:rPr>
              <w:t>申请地上附着物补偿填写此行</w:t>
            </w:r>
            <w:r>
              <w:rPr>
                <w:rFonts w:hint="eastAsia" w:ascii="仿宋" w:hAnsi="仿宋" w:eastAsia="仿宋" w:cs="仿宋"/>
                <w:snapToGrid w:val="0"/>
                <w:color w:val="000000" w:themeColor="text1"/>
                <w:spacing w:val="-6"/>
                <w:sz w:val="24"/>
                <w:lang w:eastAsia="zh-CN"/>
                <w14:textFill>
                  <w14:solidFill>
                    <w14:schemeClr w14:val="tx1"/>
                  </w14:solidFill>
                </w14:textFill>
              </w:rPr>
              <w:t>）</w:t>
            </w:r>
          </w:p>
        </w:tc>
        <w:tc>
          <w:tcPr>
            <w:tcW w:w="2127" w:type="dxa"/>
            <w:gridSpan w:val="2"/>
            <w:tcBorders>
              <w:top w:val="single" w:color="000000" w:sz="4" w:space="0"/>
              <w:left w:val="single" w:color="000000" w:sz="4" w:space="0"/>
              <w:bottom w:val="single" w:color="000000" w:sz="4" w:space="0"/>
              <w:right w:val="single" w:color="000000" w:sz="8" w:space="0"/>
            </w:tcBorders>
            <w:noWrap w:val="0"/>
            <w:vAlign w:val="top"/>
          </w:tcPr>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类型</w:t>
            </w:r>
            <w:r>
              <w:rPr>
                <w:rFonts w:hint="eastAsia" w:ascii="仿宋" w:hAnsi="仿宋" w:eastAsia="仿宋" w:cs="仿宋"/>
                <w:snapToGrid w:val="0"/>
                <w:color w:val="000000" w:themeColor="text1"/>
                <w:spacing w:val="-6"/>
                <w:sz w:val="24"/>
                <w14:textFill>
                  <w14:solidFill>
                    <w14:schemeClr w14:val="tx1"/>
                  </w14:solidFill>
                </w14:textFill>
              </w:rPr>
              <w:t>：</w:t>
            </w:r>
          </w:p>
          <w:p>
            <w:pPr>
              <w:autoSpaceDE w:val="0"/>
              <w:autoSpaceDN w:val="0"/>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建筑物：____</w:t>
            </w:r>
          </w:p>
          <w:p>
            <w:pPr>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构筑物：_____</w:t>
            </w:r>
          </w:p>
          <w:p>
            <w:pPr>
              <w:pStyle w:val="9"/>
              <w:ind w:left="0" w:leftChars="0"/>
              <w:rPr>
                <w:rFonts w:hint="default" w:ascii="Calibri" w:hAnsi="Calibri" w:eastAsia="宋体"/>
                <w:snapToGrid/>
                <w:color w:val="000000" w:themeColor="text1"/>
                <w:spacing w:val="0"/>
                <w:sz w:val="21"/>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其他：_____</w:t>
            </w:r>
          </w:p>
          <w:p>
            <w:pPr>
              <w:rPr>
                <w:rFonts w:hint="eastAsia" w:ascii="仿宋" w:hAnsi="仿宋" w:eastAsia="仿宋" w:cs="仿宋"/>
                <w:snapToGrid w:val="0"/>
                <w:color w:val="000000" w:themeColor="text1"/>
                <w:spacing w:val="-6"/>
                <w:kern w:val="2"/>
                <w:sz w:val="24"/>
                <w:szCs w:val="24"/>
                <w:lang w:val="en-US" w:eastAsia="zh-CN" w:bidi="ar-SA"/>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是否合法：</w:t>
            </w:r>
            <w:r>
              <w:rPr>
                <w:rFonts w:hint="eastAsia" w:ascii="仿宋" w:hAnsi="仿宋" w:eastAsia="仿宋" w:cs="仿宋"/>
                <w:snapToGrid w:val="0"/>
                <w:color w:val="000000" w:themeColor="text1"/>
                <w:spacing w:val="-6"/>
                <w:sz w:val="24"/>
                <w:u w:val="single"/>
                <w:lang w:val="en-US" w:eastAsia="zh-CN"/>
                <w14:textFill>
                  <w14:solidFill>
                    <w14:schemeClr w14:val="tx1"/>
                  </w14:solidFill>
                </w14:textFill>
              </w:rPr>
              <w:t xml:space="preserve">  </w:t>
            </w:r>
            <w:r>
              <w:rPr>
                <w:rFonts w:hint="eastAsia" w:ascii="仿宋" w:hAnsi="仿宋" w:eastAsia="仿宋" w:cs="仿宋"/>
                <w:snapToGrid w:val="0"/>
                <w:color w:val="000000" w:themeColor="text1"/>
                <w:spacing w:val="-6"/>
                <w:sz w:val="24"/>
                <w:lang w:val="en-US" w:eastAsia="zh-CN"/>
                <w14:textFill>
                  <w14:solidFill>
                    <w14:schemeClr w14:val="tx1"/>
                  </w14:solidFill>
                </w14:textFill>
              </w:rPr>
              <w:t>是</w:t>
            </w:r>
            <w:r>
              <w:rPr>
                <w:rFonts w:hint="eastAsia" w:ascii="仿宋" w:hAnsi="仿宋" w:eastAsia="仿宋" w:cs="仿宋"/>
                <w:snapToGrid w:val="0"/>
                <w:color w:val="000000" w:themeColor="text1"/>
                <w:spacing w:val="-6"/>
                <w:sz w:val="24"/>
                <w:u w:val="single"/>
                <w:lang w:val="en-US" w:eastAsia="zh-CN"/>
                <w14:textFill>
                  <w14:solidFill>
                    <w14:schemeClr w14:val="tx1"/>
                  </w14:solidFill>
                </w14:textFill>
              </w:rPr>
              <w:t xml:space="preserve">  </w:t>
            </w:r>
            <w:r>
              <w:rPr>
                <w:rFonts w:hint="eastAsia" w:ascii="仿宋" w:hAnsi="仿宋" w:eastAsia="仿宋" w:cs="仿宋"/>
                <w:snapToGrid w:val="0"/>
                <w:color w:val="000000" w:themeColor="text1"/>
                <w:spacing w:val="-6"/>
                <w:sz w:val="24"/>
                <w:lang w:val="en-US" w:eastAsia="zh-CN"/>
                <w14:textFill>
                  <w14:solidFill>
                    <w14:schemeClr w14:val="tx1"/>
                  </w14:solidFill>
                </w14:textFill>
              </w:rPr>
              <w:t>否</w:t>
            </w:r>
          </w:p>
        </w:tc>
        <w:tc>
          <w:tcPr>
            <w:tcW w:w="4448" w:type="dxa"/>
            <w:gridSpan w:val="3"/>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其中：</w:t>
            </w:r>
          </w:p>
          <w:p>
            <w:pPr>
              <w:autoSpaceDE w:val="0"/>
              <w:autoSpaceDN w:val="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水库型</w:t>
            </w:r>
            <w:r>
              <w:rPr>
                <w:rFonts w:hint="eastAsia" w:ascii="仿宋" w:hAnsi="仿宋" w:eastAsia="仿宋" w:cs="仿宋"/>
                <w:color w:val="000000" w:themeColor="text1"/>
                <w14:textFill>
                  <w14:solidFill>
                    <w14:schemeClr w14:val="tx1"/>
                  </w14:solidFill>
                </w14:textFill>
              </w:rPr>
              <w:t>一级保护区内面积：______亩</w:t>
            </w:r>
            <w:r>
              <w:rPr>
                <w:rFonts w:hint="eastAsia" w:ascii="仿宋" w:hAnsi="仿宋" w:eastAsia="仿宋" w:cs="仿宋"/>
                <w:color w:val="000000" w:themeColor="text1"/>
                <w:lang w:eastAsia="zh-CN"/>
                <w14:textFill>
                  <w14:solidFill>
                    <w14:schemeClr w14:val="tx1"/>
                  </w14:solidFill>
                </w14:textFill>
              </w:rPr>
              <w:t>；</w:t>
            </w:r>
          </w:p>
          <w:p>
            <w:pPr>
              <w:autoSpaceDE w:val="0"/>
              <w:autoSpaceDN w:val="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水库型</w:t>
            </w:r>
            <w:r>
              <w:rPr>
                <w:rFonts w:hint="eastAsia" w:ascii="仿宋" w:hAnsi="仿宋" w:eastAsia="仿宋" w:cs="仿宋"/>
                <w:color w:val="000000" w:themeColor="text1"/>
                <w14:textFill>
                  <w14:solidFill>
                    <w14:schemeClr w14:val="tx1"/>
                  </w14:solidFill>
                </w14:textFill>
              </w:rPr>
              <w:t>二级保护区内面积：______亩</w:t>
            </w:r>
            <w:r>
              <w:rPr>
                <w:rFonts w:hint="eastAsia" w:ascii="仿宋" w:hAnsi="仿宋" w:eastAsia="仿宋" w:cs="仿宋"/>
                <w:color w:val="000000" w:themeColor="text1"/>
                <w:lang w:eastAsia="zh-CN"/>
                <w14:textFill>
                  <w14:solidFill>
                    <w14:schemeClr w14:val="tx1"/>
                  </w14:solidFill>
                </w14:textFill>
              </w:rPr>
              <w:t>；</w:t>
            </w:r>
          </w:p>
          <w:p>
            <w:pPr>
              <w:autoSpaceDE w:val="0"/>
              <w:autoSpaceDN w:val="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河流（河涌）型一级保护区内面积：______亩</w:t>
            </w:r>
            <w:r>
              <w:rPr>
                <w:rFonts w:hint="eastAsia" w:ascii="仿宋" w:hAnsi="仿宋" w:eastAsia="仿宋" w:cs="仿宋"/>
                <w:color w:val="000000" w:themeColor="text1"/>
                <w:lang w:eastAsia="zh-CN"/>
                <w14:textFill>
                  <w14:solidFill>
                    <w14:schemeClr w14:val="tx1"/>
                  </w14:solidFill>
                </w14:textFill>
              </w:rPr>
              <w:t>；</w:t>
            </w:r>
          </w:p>
          <w:p>
            <w:pPr>
              <w:autoSpaceDE w:val="0"/>
              <w:autoSpaceDN w:val="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河流（河涌）型</w:t>
            </w:r>
            <w:r>
              <w:rPr>
                <w:rFonts w:hint="eastAsia" w:ascii="仿宋" w:hAnsi="仿宋" w:eastAsia="仿宋" w:cs="仿宋"/>
                <w:color w:val="000000" w:themeColor="text1"/>
                <w:lang w:val="en-US" w:eastAsia="zh-CN"/>
                <w14:textFill>
                  <w14:solidFill>
                    <w14:schemeClr w14:val="tx1"/>
                  </w14:solidFill>
                </w14:textFill>
              </w:rPr>
              <w:t>二</w:t>
            </w:r>
            <w:r>
              <w:rPr>
                <w:rFonts w:hint="eastAsia" w:ascii="仿宋" w:hAnsi="仿宋" w:eastAsia="仿宋" w:cs="仿宋"/>
                <w:color w:val="000000" w:themeColor="text1"/>
                <w14:textFill>
                  <w14:solidFill>
                    <w14:schemeClr w14:val="tx1"/>
                  </w14:solidFill>
                </w14:textFill>
              </w:rPr>
              <w:t>级保护区内面积：______亩</w:t>
            </w:r>
            <w:r>
              <w:rPr>
                <w:rFonts w:hint="eastAsia" w:ascii="仿宋" w:hAnsi="仿宋" w:eastAsia="仿宋" w:cs="仿宋"/>
                <w:color w:val="000000" w:themeColor="text1"/>
                <w:lang w:eastAsia="zh-CN"/>
                <w14:textFill>
                  <w14:solidFill>
                    <w14:schemeClr w14:val="tx1"/>
                  </w14:solidFill>
                </w14:textFill>
              </w:rPr>
              <w:t>；</w:t>
            </w:r>
          </w:p>
          <w:p>
            <w:pPr>
              <w:autoSpaceDE w:val="0"/>
              <w:autoSpaceDN w:val="0"/>
              <w:rPr>
                <w:rFonts w:hint="eastAsia" w:ascii="仿宋" w:hAnsi="仿宋" w:eastAsia="仿宋" w:cs="仿宋"/>
                <w:snapToGrid w:val="0"/>
                <w:color w:val="000000" w:themeColor="text1"/>
                <w:spacing w:val="-6"/>
                <w:kern w:val="2"/>
                <w:sz w:val="24"/>
                <w:szCs w:val="24"/>
                <w:lang w:val="en-US" w:eastAsia="zh-CN" w:bidi="ar-SA"/>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55" w:hRule="exact"/>
        </w:trPr>
        <w:tc>
          <w:tcPr>
            <w:tcW w:w="1751" w:type="dxa"/>
            <w:tcBorders>
              <w:top w:val="single" w:color="000000" w:sz="4" w:space="0"/>
              <w:left w:val="single" w:color="000000" w:sz="8"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申请补偿资金</w:t>
            </w:r>
          </w:p>
        </w:tc>
        <w:tc>
          <w:tcPr>
            <w:tcW w:w="6575" w:type="dxa"/>
            <w:gridSpan w:val="5"/>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申请补偿标准：__________________________________</w:t>
            </w:r>
          </w:p>
          <w:p>
            <w:pPr>
              <w:autoSpaceDE w:val="0"/>
              <w:autoSpaceDN w:val="0"/>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申请补偿面积：__________________________________</w:t>
            </w:r>
          </w:p>
          <w:p>
            <w:pPr>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补偿资金：__________________________________</w:t>
            </w:r>
            <w:r>
              <w:rPr>
                <w:rFonts w:hint="eastAsia" w:ascii="仿宋" w:hAnsi="仿宋" w:eastAsia="仿宋" w:cs="仿宋"/>
                <w:snapToGrid w:val="0"/>
                <w:color w:val="000000" w:themeColor="text1"/>
                <w:spacing w:val="-6"/>
                <w:sz w:val="24"/>
                <w:lang w:val="en-US" w:eastAsia="zh-CN"/>
                <w14:textFill>
                  <w14:solidFill>
                    <w14:schemeClr w14:val="tx1"/>
                  </w14:solidFill>
                </w14:textFill>
              </w:rPr>
              <w:br w:type="textWrapping"/>
            </w:r>
            <w:r>
              <w:rPr>
                <w:rFonts w:hint="eastAsia" w:ascii="仿宋" w:hAnsi="仿宋" w:eastAsia="仿宋" w:cs="仿宋"/>
                <w:snapToGrid w:val="0"/>
                <w:color w:val="000000" w:themeColor="text1"/>
                <w:spacing w:val="-6"/>
                <w:sz w:val="24"/>
                <w:lang w:val="en-US" w:eastAsia="zh-CN"/>
                <w14:textFill>
                  <w14:solidFill>
                    <w14:schemeClr w14:val="tx1"/>
                  </w14:solidFill>
                </w14:textFill>
              </w:rPr>
              <w:t>参考依据：__________________________________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exact"/>
        </w:trPr>
        <w:tc>
          <w:tcPr>
            <w:tcW w:w="1751" w:type="dxa"/>
            <w:tcBorders>
              <w:top w:val="single" w:color="000000" w:sz="4" w:space="0"/>
              <w:left w:val="single" w:color="000000" w:sz="8"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补偿范围</w:t>
            </w:r>
          </w:p>
        </w:tc>
        <w:tc>
          <w:tcPr>
            <w:tcW w:w="6575" w:type="dxa"/>
            <w:gridSpan w:val="5"/>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图纸附后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7" w:hRule="exact"/>
        </w:trPr>
        <w:tc>
          <w:tcPr>
            <w:tcW w:w="8326"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申请人上一年度是否存在违反</w:t>
            </w:r>
            <w:r>
              <w:rPr>
                <w:rFonts w:hint="eastAsia" w:ascii="仿宋" w:hAnsi="仿宋" w:eastAsia="仿宋" w:cs="仿宋"/>
                <w:snapToGrid w:val="0"/>
                <w:color w:val="000000" w:themeColor="text1"/>
                <w:spacing w:val="-6"/>
                <w:sz w:val="24"/>
                <w:lang w:eastAsia="zh-CN"/>
                <w14:textFill>
                  <w14:solidFill>
                    <w14:schemeClr w14:val="tx1"/>
                  </w14:solidFill>
                </w14:textFill>
              </w:rPr>
              <w:t>饮用水水源保护区</w:t>
            </w:r>
            <w:r>
              <w:rPr>
                <w:rFonts w:hint="eastAsia" w:ascii="仿宋" w:hAnsi="仿宋" w:eastAsia="仿宋" w:cs="仿宋"/>
                <w:snapToGrid w:val="0"/>
                <w:color w:val="000000" w:themeColor="text1"/>
                <w:spacing w:val="-6"/>
                <w:sz w:val="24"/>
                <w14:textFill>
                  <w14:solidFill>
                    <w14:schemeClr w14:val="tx1"/>
                  </w14:solidFill>
                </w14:textFill>
              </w:rPr>
              <w:t>管理规定的行为： □ 是 □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7" w:hRule="exact"/>
        </w:trPr>
        <w:tc>
          <w:tcPr>
            <w:tcW w:w="8326"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lang w:val="en-US" w:eastAsia="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7" w:hRule="exact"/>
        </w:trPr>
        <w:tc>
          <w:tcPr>
            <w:tcW w:w="2222" w:type="dxa"/>
            <w:gridSpan w:val="2"/>
            <w:tcBorders>
              <w:top w:val="single" w:color="000000" w:sz="4" w:space="0"/>
              <w:left w:val="single" w:color="000000" w:sz="8" w:space="0"/>
              <w:bottom w:val="single" w:color="000000" w:sz="4" w:space="0"/>
              <w:right w:val="single" w:color="000000" w:sz="4" w:space="0"/>
            </w:tcBorders>
            <w:noWrap w:val="0"/>
            <w:vAlign w:val="top"/>
          </w:tcPr>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核定</w:t>
            </w:r>
            <w:r>
              <w:rPr>
                <w:rFonts w:hint="eastAsia" w:ascii="仿宋" w:hAnsi="仿宋" w:eastAsia="仿宋" w:cs="仿宋"/>
                <w:snapToGrid w:val="0"/>
                <w:color w:val="000000" w:themeColor="text1"/>
                <w:spacing w:val="-6"/>
                <w:sz w:val="24"/>
                <w14:textFill>
                  <w14:solidFill>
                    <w14:schemeClr w14:val="tx1"/>
                  </w14:solidFill>
                </w14:textFill>
              </w:rPr>
              <w:t>补偿金额</w:t>
            </w:r>
          </w:p>
        </w:tc>
        <w:tc>
          <w:tcPr>
            <w:tcW w:w="6104" w:type="dxa"/>
            <w:gridSpan w:val="4"/>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_________元（金额大写：_________元）</w:t>
            </w:r>
          </w:p>
          <w:p>
            <w:pPr>
              <w:autoSpaceDE w:val="0"/>
              <w:autoSpaceDN w:val="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核定情况说明：__________________________________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29" w:hRule="exact"/>
        </w:trPr>
        <w:tc>
          <w:tcPr>
            <w:tcW w:w="8326"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spacing w:line="360" w:lineRule="auto"/>
              <w:ind w:firstLine="456" w:firstLineChars="200"/>
              <w:rPr>
                <w:rFonts w:hint="eastAsia" w:ascii="仿宋" w:hAnsi="仿宋" w:eastAsia="仿宋" w:cs="仿宋"/>
                <w:snapToGrid w:val="0"/>
                <w:color w:val="000000" w:themeColor="text1"/>
                <w:spacing w:val="-6"/>
                <w:sz w:val="24"/>
                <w:lang w:val="en-US" w:eastAsia="zh-CN"/>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______（申请人）承诺本表所填内容均属实，并对上述内容负责。</w:t>
            </w:r>
          </w:p>
          <w:p>
            <w:pPr>
              <w:autoSpaceDE w:val="0"/>
              <w:autoSpaceDN w:val="0"/>
              <w:spacing w:line="360" w:lineRule="auto"/>
              <w:ind w:firstLine="456" w:firstLineChars="200"/>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lang w:val="en-US" w:eastAsia="zh-CN"/>
                <w14:textFill>
                  <w14:solidFill>
                    <w14:schemeClr w14:val="tx1"/>
                  </w14:solidFill>
                </w14:textFill>
              </w:rPr>
              <w:t>______（申请人）承诺履行水源保护责任，若违反饮用水水源保护区管理相关规定，则缴回所获补偿金。</w:t>
            </w:r>
          </w:p>
          <w:p>
            <w:pPr>
              <w:autoSpaceDE w:val="0"/>
              <w:autoSpaceDN w:val="0"/>
              <w:rPr>
                <w:rFonts w:hint="eastAsia" w:ascii="仿宋" w:hAnsi="仿宋" w:eastAsia="仿宋" w:cs="仿宋"/>
                <w:snapToGrid w:val="0"/>
                <w:color w:val="000000" w:themeColor="text1"/>
                <w:spacing w:val="-6"/>
                <w:sz w:val="24"/>
                <w14:textFill>
                  <w14:solidFill>
                    <w14:schemeClr w14:val="tx1"/>
                  </w14:solidFill>
                </w14:textFill>
              </w:rPr>
            </w:pPr>
          </w:p>
          <w:p>
            <w:pPr>
              <w:wordWrap w:val="0"/>
              <w:autoSpaceDE w:val="0"/>
              <w:autoSpaceDN w:val="0"/>
              <w:jc w:val="right"/>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 xml:space="preserve">申请人（签字）：                </w:t>
            </w:r>
          </w:p>
          <w:p>
            <w:pPr>
              <w:wordWrap w:val="0"/>
              <w:autoSpaceDE w:val="0"/>
              <w:autoSpaceDN w:val="0"/>
              <w:jc w:val="right"/>
              <w:rPr>
                <w:rFonts w:hint="eastAsia" w:ascii="仿宋" w:hAnsi="仿宋" w:eastAsia="仿宋" w:cs="仿宋"/>
                <w:snapToGrid w:val="0"/>
                <w:color w:val="000000" w:themeColor="text1"/>
                <w:spacing w:val="-6"/>
                <w:sz w:val="24"/>
                <w14:textFill>
                  <w14:solidFill>
                    <w14:schemeClr w14:val="tx1"/>
                  </w14:solidFill>
                </w14:textFill>
              </w:rPr>
            </w:pPr>
            <w:r>
              <w:rPr>
                <w:rFonts w:hint="eastAsia" w:ascii="仿宋" w:hAnsi="仿宋" w:eastAsia="仿宋" w:cs="仿宋"/>
                <w:snapToGrid w:val="0"/>
                <w:color w:val="000000" w:themeColor="text1"/>
                <w:spacing w:val="-6"/>
                <w:sz w:val="24"/>
                <w14:textFill>
                  <w14:solidFill>
                    <w14:schemeClr w14:val="tx1"/>
                  </w14:solidFill>
                </w14:textFill>
              </w:rPr>
              <w:t xml:space="preserve">日期：  年  月  日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1" w:hRule="exact"/>
        </w:trPr>
        <w:tc>
          <w:tcPr>
            <w:tcW w:w="3878" w:type="dxa"/>
            <w:gridSpan w:val="3"/>
            <w:tcBorders>
              <w:top w:val="single" w:color="000000" w:sz="4" w:space="0"/>
              <w:left w:val="single" w:color="000000" w:sz="8" w:space="0"/>
              <w:bottom w:val="single" w:color="000000" w:sz="4" w:space="0"/>
              <w:right w:val="single" w:color="000000" w:sz="8" w:space="0"/>
            </w:tcBorders>
            <w:noWrap w:val="0"/>
            <w:vAlign w:val="top"/>
          </w:tcPr>
          <w:p>
            <w:pPr>
              <w:pStyle w:val="22"/>
              <w:adjustRightInd w:val="0"/>
              <w:snapToGrid w:val="0"/>
              <w:spacing w:before="0"/>
              <w:ind w:left="479" w:leftChars="114" w:hanging="240" w:hangingChars="1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所在居（村）委会意见：</w:t>
            </w:r>
          </w:p>
          <w:p>
            <w:pPr>
              <w:pStyle w:val="22"/>
              <w:adjustRightInd w:val="0"/>
              <w:snapToGrid w:val="0"/>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（意见参考：经核实，本次申请补偿之</w:t>
            </w:r>
            <w:r>
              <w:rPr>
                <w:rFonts w:hint="eastAsia" w:ascii="仿宋" w:hAnsi="仿宋" w:eastAsia="仿宋" w:cs="仿宋"/>
                <w:snapToGrid w:val="0"/>
                <w:color w:val="000000" w:themeColor="text1"/>
                <w:spacing w:val="-6"/>
                <w:sz w:val="24"/>
                <w14:textFill>
                  <w14:solidFill>
                    <w14:schemeClr w14:val="tx1"/>
                  </w14:solidFill>
                </w14:textFill>
              </w:rPr>
              <w:t>地上附着物</w:t>
            </w:r>
            <w:r>
              <w:rPr>
                <w:rFonts w:hint="eastAsia" w:ascii="仿宋" w:hAnsi="仿宋" w:eastAsia="仿宋" w:cs="仿宋"/>
                <w:snapToGrid w:val="0"/>
                <w:color w:val="000000" w:themeColor="text1"/>
                <w:spacing w:val="-6"/>
                <w:sz w:val="24"/>
                <w:lang w:eastAsia="zh-CN"/>
                <w14:textFill>
                  <w14:solidFill>
                    <w14:schemeClr w14:val="tx1"/>
                  </w14:solidFill>
                </w14:textFill>
              </w:rPr>
              <w:t>非违法存在，同意申请。</w:t>
            </w:r>
            <w:r>
              <w:rPr>
                <w:rFonts w:hint="eastAsia" w:ascii="仿宋" w:hAnsi="仿宋" w:eastAsia="仿宋" w:cs="仿宋"/>
                <w:color w:val="000000" w:themeColor="text1"/>
                <w:sz w:val="24"/>
                <w:szCs w:val="24"/>
                <w:lang w:eastAsia="zh-CN"/>
                <w14:textFill>
                  <w14:solidFill>
                    <w14:schemeClr w14:val="tx1"/>
                  </w14:solidFill>
                </w14:textFill>
              </w:rPr>
              <w:t>）</w:t>
            </w: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  年  月  日</w:t>
            </w:r>
          </w:p>
        </w:tc>
        <w:tc>
          <w:tcPr>
            <w:tcW w:w="4448" w:type="dxa"/>
            <w:gridSpan w:val="3"/>
            <w:tcBorders>
              <w:top w:val="single" w:color="000000" w:sz="4" w:space="0"/>
              <w:left w:val="single" w:color="000000" w:sz="8" w:space="0"/>
              <w:bottom w:val="single" w:color="000000" w:sz="4" w:space="0"/>
              <w:right w:val="single" w:color="000000" w:sz="8" w:space="0"/>
            </w:tcBorders>
            <w:noWrap w:val="0"/>
            <w:vAlign w:val="top"/>
          </w:tcPr>
          <w:p>
            <w:pPr>
              <w:pStyle w:val="22"/>
              <w:adjustRightInd w:val="0"/>
              <w:snapToGrid w:val="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 w:eastAsia="zh-CN"/>
                <w14:textFill>
                  <w14:solidFill>
                    <w14:schemeClr w14:val="tx1"/>
                  </w14:solidFill>
                </w14:textFill>
              </w:rPr>
              <w:t>镇街</w:t>
            </w:r>
            <w:r>
              <w:rPr>
                <w:rFonts w:hint="eastAsia" w:ascii="仿宋" w:hAnsi="仿宋" w:eastAsia="仿宋" w:cs="仿宋"/>
                <w:color w:val="000000" w:themeColor="text1"/>
                <w:sz w:val="24"/>
                <w:szCs w:val="24"/>
                <w:lang w:eastAsia="zh-CN"/>
                <w14:textFill>
                  <w14:solidFill>
                    <w14:schemeClr w14:val="tx1"/>
                  </w14:solidFill>
                </w14:textFill>
              </w:rPr>
              <w:t>生态环境部门意见：</w:t>
            </w:r>
          </w:p>
          <w:p>
            <w:pPr>
              <w:pStyle w:val="22"/>
              <w:adjustRightInd w:val="0"/>
              <w:snapToGrid w:val="0"/>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（意见参考：经核实，本次申请补偿之</w:t>
            </w:r>
            <w:r>
              <w:rPr>
                <w:rFonts w:hint="eastAsia" w:ascii="仿宋" w:hAnsi="仿宋" w:eastAsia="仿宋" w:cs="仿宋"/>
                <w:snapToGrid w:val="0"/>
                <w:color w:val="000000" w:themeColor="text1"/>
                <w:spacing w:val="-6"/>
                <w:sz w:val="24"/>
                <w14:textFill>
                  <w14:solidFill>
                    <w14:schemeClr w14:val="tx1"/>
                  </w14:solidFill>
                </w14:textFill>
              </w:rPr>
              <w:t>地上附着物</w:t>
            </w:r>
            <w:r>
              <w:rPr>
                <w:rFonts w:hint="eastAsia" w:ascii="仿宋" w:hAnsi="仿宋" w:eastAsia="仿宋" w:cs="仿宋"/>
                <w:snapToGrid w:val="0"/>
                <w:color w:val="000000" w:themeColor="text1"/>
                <w:spacing w:val="-6"/>
                <w:sz w:val="24"/>
                <w:lang w:eastAsia="zh-CN"/>
                <w14:textFill>
                  <w14:solidFill>
                    <w14:schemeClr w14:val="tx1"/>
                  </w14:solidFill>
                </w14:textFill>
              </w:rPr>
              <w:t>非违法存在，同意申请。</w:t>
            </w:r>
            <w:r>
              <w:rPr>
                <w:rFonts w:hint="eastAsia" w:ascii="仿宋" w:hAnsi="仿宋" w:eastAsia="仿宋" w:cs="仿宋"/>
                <w:color w:val="000000" w:themeColor="text1"/>
                <w:sz w:val="24"/>
                <w:szCs w:val="24"/>
                <w:lang w:eastAsia="zh-CN"/>
                <w14:textFill>
                  <w14:solidFill>
                    <w14:schemeClr w14:val="tx1"/>
                  </w14:solidFill>
                </w14:textFill>
              </w:rPr>
              <w:t>）</w:t>
            </w: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5" w:hRule="exact"/>
        </w:trPr>
        <w:tc>
          <w:tcPr>
            <w:tcW w:w="8326" w:type="dxa"/>
            <w:gridSpan w:val="6"/>
            <w:tcBorders>
              <w:top w:val="single" w:color="000000" w:sz="4" w:space="0"/>
              <w:left w:val="single" w:color="000000" w:sz="8" w:space="0"/>
              <w:bottom w:val="single" w:color="000000" w:sz="4" w:space="0"/>
              <w:right w:val="single" w:color="000000" w:sz="8" w:space="0"/>
            </w:tcBorders>
            <w:noWrap w:val="0"/>
            <w:vAlign w:val="top"/>
          </w:tcPr>
          <w:p>
            <w:pPr>
              <w:pStyle w:val="22"/>
              <w:tabs>
                <w:tab w:val="left" w:pos="1490"/>
                <w:tab w:val="left" w:pos="2015"/>
                <w:tab w:val="left" w:pos="2542"/>
              </w:tabs>
              <w:spacing w:before="151"/>
              <w:ind w:left="439" w:hanging="42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 w:eastAsia="zh-CN"/>
                <w14:textFill>
                  <w14:solidFill>
                    <w14:schemeClr w14:val="tx1"/>
                  </w14:solidFill>
                </w14:textFill>
              </w:rPr>
              <w:t>镇街</w:t>
            </w:r>
            <w:r>
              <w:rPr>
                <w:rFonts w:hint="eastAsia" w:ascii="仿宋" w:hAnsi="仿宋" w:eastAsia="仿宋" w:cs="仿宋"/>
                <w:color w:val="000000" w:themeColor="text1"/>
                <w:sz w:val="24"/>
                <w:szCs w:val="24"/>
                <w:lang w:eastAsia="zh-CN"/>
                <w14:textFill>
                  <w14:solidFill>
                    <w14:schemeClr w14:val="tx1"/>
                  </w14:solidFill>
                </w14:textFill>
              </w:rPr>
              <w:t>政府（街道办事处）意见：</w:t>
            </w:r>
          </w:p>
          <w:p>
            <w:pPr>
              <w:pStyle w:val="22"/>
              <w:adjustRightInd w:val="0"/>
              <w:snapToGrid w:val="0"/>
              <w:jc w:val="righ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22"/>
              <w:spacing w:before="151"/>
              <w:ind w:left="443" w:leftChars="211" w:firstLine="5760" w:firstLineChars="2400"/>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  年  月  日</w:t>
            </w:r>
          </w:p>
          <w:p>
            <w:pPr>
              <w:pStyle w:val="22"/>
              <w:spacing w:before="151"/>
              <w:ind w:left="439" w:hanging="420"/>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22"/>
              <w:spacing w:before="151"/>
              <w:ind w:left="439" w:hanging="420"/>
              <w:jc w:val="both"/>
              <w:rPr>
                <w:rFonts w:hint="eastAsia" w:ascii="仿宋" w:hAnsi="仿宋" w:eastAsia="仿宋" w:cs="仿宋"/>
                <w:color w:val="000000" w:themeColor="text1"/>
                <w:sz w:val="24"/>
                <w:szCs w:val="24"/>
                <w:lang w:eastAsia="zh-CN"/>
                <w14:textFill>
                  <w14:solidFill>
                    <w14:schemeClr w14:val="tx1"/>
                  </w14:solidFill>
                </w14:textFill>
              </w:rPr>
            </w:pPr>
          </w:p>
          <w:p>
            <w:pPr>
              <w:pStyle w:val="22"/>
              <w:tabs>
                <w:tab w:val="left" w:pos="1495"/>
                <w:tab w:val="left" w:pos="2021"/>
                <w:tab w:val="left" w:pos="2546"/>
              </w:tabs>
              <w:spacing w:before="151"/>
              <w:ind w:left="439" w:hanging="420"/>
              <w:jc w:val="righ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  年  月  日</w:t>
            </w:r>
          </w:p>
        </w:tc>
      </w:tr>
    </w:tbl>
    <w:p>
      <w:pPr>
        <w:pStyle w:val="3"/>
        <w:spacing w:before="9"/>
        <w:rPr>
          <w:rFonts w:hint="default"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pPr>
      <w:r>
        <w:rPr>
          <w:rFonts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注</w:t>
      </w:r>
      <w:r>
        <w:rPr>
          <w:rFonts w:hint="default"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：1.地上附着物直接补偿标准参考但原则上不超过周围同类租金的80%；2.</w:t>
      </w:r>
      <w:r>
        <w:rPr>
          <w:rFonts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与本申请表同时提交申请生态补偿土地相关地块范围</w:t>
      </w:r>
      <w:r>
        <w:rPr>
          <w:rFonts w:hint="default"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w:t>
      </w:r>
      <w:r>
        <w:rPr>
          <w:rFonts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面积证明材料</w:t>
      </w:r>
      <w:r>
        <w:rPr>
          <w:rFonts w:hint="eastAsia"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3.镇街生态环境部门视情况征询自然资源</w:t>
      </w:r>
      <w:r>
        <w:rPr>
          <w:rFonts w:hint="eastAsia"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分局（火炬开发区自然资源局）</w:t>
      </w:r>
      <w:r>
        <w:rPr>
          <w:rFonts w:hint="default" w:ascii="Times New Roman" w:hAnsi="Times New Roman" w:eastAsia="仿宋_GB2312" w:cs="Times New Roman"/>
          <w:snapToGrid w:val="0"/>
          <w:color w:val="000000" w:themeColor="text1"/>
          <w:spacing w:val="-6"/>
          <w:kern w:val="2"/>
          <w:sz w:val="21"/>
          <w:szCs w:val="21"/>
          <w:lang w:val="en" w:eastAsia="zh-CN"/>
          <w14:textFill>
            <w14:solidFill>
              <w14:schemeClr w14:val="tx1"/>
            </w14:solidFill>
          </w14:textFill>
        </w:rPr>
        <w:t>、镇街农业农村、水务等相关部门后，出具审核意见。</w:t>
      </w:r>
      <w:bookmarkStart w:id="0" w:name="_GoBack"/>
      <w:bookmarkEnd w:id="0"/>
    </w:p>
    <w:sectPr>
      <w:headerReference r:id="rId3" w:type="default"/>
      <w:footerReference r:id="rId4" w:type="default"/>
      <w:pgSz w:w="11906" w:h="16838"/>
      <w:pgMar w:top="2098" w:right="1587" w:bottom="2098" w:left="1587" w:header="1587"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86"/>
    <w:family w:val="auto"/>
    <w:pitch w:val="default"/>
    <w:sig w:usb0="00000000" w:usb1="00000000" w:usb2="00000000"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Cambria Math">
    <w:altName w:val="DejaVu Math TeX Gyre"/>
    <w:panose1 w:val="02040503050406030204"/>
    <w:charset w:val="00"/>
    <w:family w:val="auto"/>
    <w:pitch w:val="default"/>
    <w:sig w:usb0="00000000" w:usb1="00000000" w:usb2="02000000" w:usb3="00000000" w:csb0="2000019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BB259"/>
    <w:multiLevelType w:val="singleLevel"/>
    <w:tmpl w:val="5BDBB259"/>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MzFjMjUxMjYzMzcwODRjYTU1ODk4MmJjMDAzZGYifQ=="/>
  </w:docVars>
  <w:rsids>
    <w:rsidRoot w:val="221D47CA"/>
    <w:rsid w:val="000434CF"/>
    <w:rsid w:val="004147ED"/>
    <w:rsid w:val="00452F00"/>
    <w:rsid w:val="00490E7D"/>
    <w:rsid w:val="00493E10"/>
    <w:rsid w:val="004D7F2A"/>
    <w:rsid w:val="004E1DE7"/>
    <w:rsid w:val="004F5E22"/>
    <w:rsid w:val="004F7AD9"/>
    <w:rsid w:val="00642581"/>
    <w:rsid w:val="00653183"/>
    <w:rsid w:val="00657582"/>
    <w:rsid w:val="00675DC0"/>
    <w:rsid w:val="00712731"/>
    <w:rsid w:val="00715C20"/>
    <w:rsid w:val="007227C7"/>
    <w:rsid w:val="00785A71"/>
    <w:rsid w:val="007F17E3"/>
    <w:rsid w:val="008544A4"/>
    <w:rsid w:val="00856C70"/>
    <w:rsid w:val="008D4B8C"/>
    <w:rsid w:val="009058EA"/>
    <w:rsid w:val="00907CAD"/>
    <w:rsid w:val="00A122D6"/>
    <w:rsid w:val="00A51409"/>
    <w:rsid w:val="00A56130"/>
    <w:rsid w:val="00AF2B07"/>
    <w:rsid w:val="00B5121C"/>
    <w:rsid w:val="00BC55BA"/>
    <w:rsid w:val="00C12912"/>
    <w:rsid w:val="00C4296D"/>
    <w:rsid w:val="00CC09ED"/>
    <w:rsid w:val="00D00591"/>
    <w:rsid w:val="00D73164"/>
    <w:rsid w:val="00DB4168"/>
    <w:rsid w:val="00E45B23"/>
    <w:rsid w:val="00E50E0B"/>
    <w:rsid w:val="00F72BED"/>
    <w:rsid w:val="00F94D28"/>
    <w:rsid w:val="00FA540B"/>
    <w:rsid w:val="03E924D8"/>
    <w:rsid w:val="0615469B"/>
    <w:rsid w:val="06295E91"/>
    <w:rsid w:val="0706623B"/>
    <w:rsid w:val="0B1744D8"/>
    <w:rsid w:val="0B977D8C"/>
    <w:rsid w:val="0D1438E5"/>
    <w:rsid w:val="0E083DD2"/>
    <w:rsid w:val="0EA91E52"/>
    <w:rsid w:val="11894FD9"/>
    <w:rsid w:val="12CF4F09"/>
    <w:rsid w:val="13E22962"/>
    <w:rsid w:val="14920ED7"/>
    <w:rsid w:val="152B6CA5"/>
    <w:rsid w:val="19626DDE"/>
    <w:rsid w:val="19EB2815"/>
    <w:rsid w:val="1A4667CE"/>
    <w:rsid w:val="1BE62CB5"/>
    <w:rsid w:val="1BE87A74"/>
    <w:rsid w:val="1D3B48A5"/>
    <w:rsid w:val="1E630127"/>
    <w:rsid w:val="1F42623F"/>
    <w:rsid w:val="1FB6731F"/>
    <w:rsid w:val="209A123F"/>
    <w:rsid w:val="221D47CA"/>
    <w:rsid w:val="22802183"/>
    <w:rsid w:val="23D31F1E"/>
    <w:rsid w:val="24820AE8"/>
    <w:rsid w:val="24F82329"/>
    <w:rsid w:val="2B820F39"/>
    <w:rsid w:val="2DAC05E2"/>
    <w:rsid w:val="2E7F5E5E"/>
    <w:rsid w:val="2F1A4E9E"/>
    <w:rsid w:val="30A30877"/>
    <w:rsid w:val="32F349FA"/>
    <w:rsid w:val="36534CE8"/>
    <w:rsid w:val="368E0AFE"/>
    <w:rsid w:val="379B4F6A"/>
    <w:rsid w:val="381F3690"/>
    <w:rsid w:val="38B14E0F"/>
    <w:rsid w:val="38FD257F"/>
    <w:rsid w:val="396AC140"/>
    <w:rsid w:val="39FD25D4"/>
    <w:rsid w:val="3A4327C9"/>
    <w:rsid w:val="3C4F3DF1"/>
    <w:rsid w:val="3D61141C"/>
    <w:rsid w:val="3DAA756B"/>
    <w:rsid w:val="3E453BFA"/>
    <w:rsid w:val="3E5C555B"/>
    <w:rsid w:val="3EE262CA"/>
    <w:rsid w:val="3F6384BE"/>
    <w:rsid w:val="3FA94AB5"/>
    <w:rsid w:val="407B3B56"/>
    <w:rsid w:val="432C741E"/>
    <w:rsid w:val="43450638"/>
    <w:rsid w:val="468D1D25"/>
    <w:rsid w:val="48256013"/>
    <w:rsid w:val="48665990"/>
    <w:rsid w:val="496F0038"/>
    <w:rsid w:val="4B0065DB"/>
    <w:rsid w:val="4B8052B5"/>
    <w:rsid w:val="4BFA8056"/>
    <w:rsid w:val="4D056903"/>
    <w:rsid w:val="4D220CC9"/>
    <w:rsid w:val="4ED06081"/>
    <w:rsid w:val="500D6B54"/>
    <w:rsid w:val="52A91AA1"/>
    <w:rsid w:val="53E421E6"/>
    <w:rsid w:val="54DF18E4"/>
    <w:rsid w:val="55E3641D"/>
    <w:rsid w:val="57BD9C93"/>
    <w:rsid w:val="57D531E4"/>
    <w:rsid w:val="57E7E2A3"/>
    <w:rsid w:val="58B27718"/>
    <w:rsid w:val="5C170F1E"/>
    <w:rsid w:val="5C40529D"/>
    <w:rsid w:val="5CA115BE"/>
    <w:rsid w:val="5D7B1FFC"/>
    <w:rsid w:val="5F721AFA"/>
    <w:rsid w:val="5FF1318D"/>
    <w:rsid w:val="5FFA9063"/>
    <w:rsid w:val="5FFF3EFF"/>
    <w:rsid w:val="607C40FB"/>
    <w:rsid w:val="61F95A47"/>
    <w:rsid w:val="6398420C"/>
    <w:rsid w:val="642A6EAD"/>
    <w:rsid w:val="64465422"/>
    <w:rsid w:val="66417B90"/>
    <w:rsid w:val="66F47600"/>
    <w:rsid w:val="67C22FC4"/>
    <w:rsid w:val="68DFEA2B"/>
    <w:rsid w:val="6D3F0BDB"/>
    <w:rsid w:val="6DB6A07E"/>
    <w:rsid w:val="6E4A5BA0"/>
    <w:rsid w:val="6E9B5712"/>
    <w:rsid w:val="6EAF4678"/>
    <w:rsid w:val="6F3E1960"/>
    <w:rsid w:val="6FA7AB01"/>
    <w:rsid w:val="70F2B388"/>
    <w:rsid w:val="71063344"/>
    <w:rsid w:val="71160780"/>
    <w:rsid w:val="726F5558"/>
    <w:rsid w:val="72D43EFB"/>
    <w:rsid w:val="736040C8"/>
    <w:rsid w:val="768BEDE7"/>
    <w:rsid w:val="76BA21D6"/>
    <w:rsid w:val="770C7423"/>
    <w:rsid w:val="77DA1689"/>
    <w:rsid w:val="77FDA8C1"/>
    <w:rsid w:val="78B3329D"/>
    <w:rsid w:val="79E577EE"/>
    <w:rsid w:val="7ABED8A1"/>
    <w:rsid w:val="7B9F76A3"/>
    <w:rsid w:val="7BEF61D3"/>
    <w:rsid w:val="7CED7E19"/>
    <w:rsid w:val="7CEE5F9A"/>
    <w:rsid w:val="7D19017D"/>
    <w:rsid w:val="7D2E8775"/>
    <w:rsid w:val="7D77CAE7"/>
    <w:rsid w:val="7DDEAEE5"/>
    <w:rsid w:val="7E6659AA"/>
    <w:rsid w:val="7E6F79DF"/>
    <w:rsid w:val="7EAF826B"/>
    <w:rsid w:val="7EF718DE"/>
    <w:rsid w:val="7EFB0F99"/>
    <w:rsid w:val="7F516029"/>
    <w:rsid w:val="7F770449"/>
    <w:rsid w:val="7FDDC42B"/>
    <w:rsid w:val="7FF71B2C"/>
    <w:rsid w:val="7FFB511E"/>
    <w:rsid w:val="7FFBA390"/>
    <w:rsid w:val="7FFBBCD4"/>
    <w:rsid w:val="9FFE0888"/>
    <w:rsid w:val="AE1EB56C"/>
    <w:rsid w:val="AEFFEF9E"/>
    <w:rsid w:val="B30855EB"/>
    <w:rsid w:val="BBDB1785"/>
    <w:rsid w:val="BC7A5EFB"/>
    <w:rsid w:val="BD7FBCBD"/>
    <w:rsid w:val="BFB4E3BB"/>
    <w:rsid w:val="BFF55F9D"/>
    <w:rsid w:val="DEBDBAC9"/>
    <w:rsid w:val="DF4F7604"/>
    <w:rsid w:val="DF66B21F"/>
    <w:rsid w:val="DF73412B"/>
    <w:rsid w:val="DFE44793"/>
    <w:rsid w:val="DFFDF77E"/>
    <w:rsid w:val="E77ECD98"/>
    <w:rsid w:val="EECBE5BE"/>
    <w:rsid w:val="EF370315"/>
    <w:rsid w:val="EFE7D403"/>
    <w:rsid w:val="EFFA22C1"/>
    <w:rsid w:val="F275D45C"/>
    <w:rsid w:val="F3DE7A0C"/>
    <w:rsid w:val="F7F77CB2"/>
    <w:rsid w:val="FBBBF0D0"/>
    <w:rsid w:val="FBF7AD89"/>
    <w:rsid w:val="FDBA64ED"/>
    <w:rsid w:val="FFEF8781"/>
    <w:rsid w:val="FFEF88BA"/>
    <w:rsid w:val="FFF7E6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unhideWhenUsed/>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unhideWhenUsed/>
    <w:qFormat/>
    <w:uiPriority w:val="99"/>
    <w:pPr>
      <w:autoSpaceDE w:val="0"/>
      <w:autoSpaceDN w:val="0"/>
      <w:jc w:val="left"/>
    </w:pPr>
    <w:rPr>
      <w:rFonts w:ascii="宋体" w:hAnsi="宋体" w:cs="宋体"/>
      <w:kern w:val="0"/>
      <w:sz w:val="32"/>
      <w:szCs w:val="32"/>
      <w:lang w:eastAsia="en-US"/>
    </w:rPr>
  </w:style>
  <w:style w:type="paragraph" w:styleId="4">
    <w:name w:val="Body Text First Indent"/>
    <w:basedOn w:val="3"/>
    <w:semiHidden/>
    <w:unhideWhenUsed/>
    <w:qFormat/>
    <w:uiPriority w:val="99"/>
    <w:pPr>
      <w:ind w:firstLine="420" w:firstLineChars="100"/>
    </w:pPr>
  </w:style>
  <w:style w:type="paragraph" w:styleId="5">
    <w:name w:val="Balloon Text"/>
    <w:basedOn w:val="1"/>
    <w:link w:val="15"/>
    <w:unhideWhenUsed/>
    <w:qFormat/>
    <w:uiPriority w:val="99"/>
    <w:rPr>
      <w:sz w:val="18"/>
      <w:szCs w:val="18"/>
    </w:r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header"/>
    <w:basedOn w:val="1"/>
    <w:link w:val="1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footnote text"/>
    <w:basedOn w:val="1"/>
    <w:unhideWhenUsed/>
    <w:qFormat/>
    <w:uiPriority w:val="99"/>
    <w:pPr>
      <w:snapToGrid w:val="0"/>
      <w:jc w:val="left"/>
    </w:pPr>
    <w:rPr>
      <w:sz w:val="18"/>
      <w:szCs w:val="18"/>
    </w:rPr>
  </w:style>
  <w:style w:type="paragraph" w:styleId="9">
    <w:name w:val="toc 2"/>
    <w:basedOn w:val="1"/>
    <w:next w:val="1"/>
    <w:semiHidden/>
    <w:unhideWhenUsed/>
    <w:qFormat/>
    <w:uiPriority w:val="39"/>
    <w:pPr>
      <w:ind w:left="420" w:leftChars="200"/>
    </w:p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3">
    <w:name w:val="footnote reference"/>
    <w:unhideWhenUsed/>
    <w:qFormat/>
    <w:uiPriority w:val="99"/>
    <w:rPr>
      <w:vertAlign w:val="superscript"/>
    </w:rPr>
  </w:style>
  <w:style w:type="character" w:customStyle="1" w:styleId="14">
    <w:name w:val="页眉 Char"/>
    <w:link w:val="7"/>
    <w:qFormat/>
    <w:uiPriority w:val="99"/>
    <w:rPr>
      <w:kern w:val="2"/>
      <w:sz w:val="18"/>
      <w:szCs w:val="24"/>
    </w:rPr>
  </w:style>
  <w:style w:type="character" w:customStyle="1" w:styleId="15">
    <w:name w:val="批注框文本 Char"/>
    <w:link w:val="5"/>
    <w:semiHidden/>
    <w:qFormat/>
    <w:uiPriority w:val="99"/>
    <w:rPr>
      <w:rFonts w:ascii="Calibri" w:hAnsi="Calibri"/>
      <w:kern w:val="2"/>
      <w:sz w:val="18"/>
      <w:szCs w:val="18"/>
    </w:rPr>
  </w:style>
  <w:style w:type="character" w:customStyle="1" w:styleId="16">
    <w:name w:val="font31"/>
    <w:qFormat/>
    <w:uiPriority w:val="0"/>
    <w:rPr>
      <w:rFonts w:hint="eastAsia" w:ascii="宋体" w:hAnsi="宋体" w:eastAsia="宋体"/>
      <w:color w:val="C00000"/>
      <w:sz w:val="20"/>
      <w:szCs w:val="20"/>
      <w:u w:val="none"/>
    </w:rPr>
  </w:style>
  <w:style w:type="character" w:customStyle="1" w:styleId="17">
    <w:name w:val="font61"/>
    <w:qFormat/>
    <w:uiPriority w:val="0"/>
    <w:rPr>
      <w:rFonts w:hint="eastAsia" w:ascii="宋体" w:hAnsi="宋体" w:eastAsia="宋体"/>
      <w:color w:val="000000"/>
      <w:sz w:val="22"/>
      <w:szCs w:val="22"/>
      <w:u w:val="none"/>
    </w:rPr>
  </w:style>
  <w:style w:type="character" w:customStyle="1" w:styleId="18">
    <w:name w:val="font01"/>
    <w:qFormat/>
    <w:uiPriority w:val="0"/>
    <w:rPr>
      <w:rFonts w:hint="eastAsia" w:ascii="宋体" w:hAnsi="宋体" w:eastAsia="宋体"/>
      <w:color w:val="C00000"/>
      <w:sz w:val="22"/>
      <w:szCs w:val="22"/>
      <w:u w:val="none"/>
    </w:rPr>
  </w:style>
  <w:style w:type="character" w:customStyle="1" w:styleId="19">
    <w:name w:val="font11"/>
    <w:qFormat/>
    <w:uiPriority w:val="0"/>
    <w:rPr>
      <w:rFonts w:hint="eastAsia" w:ascii="宋体" w:hAnsi="宋体" w:eastAsia="宋体"/>
      <w:color w:val="000000"/>
      <w:sz w:val="20"/>
      <w:szCs w:val="20"/>
      <w:u w:val="none"/>
    </w:rPr>
  </w:style>
  <w:style w:type="character" w:customStyle="1" w:styleId="20">
    <w:name w:val="font41"/>
    <w:qFormat/>
    <w:uiPriority w:val="0"/>
    <w:rPr>
      <w:rFonts w:hint="eastAsia" w:ascii="宋体" w:hAnsi="宋体" w:eastAsia="宋体"/>
      <w:color w:val="FF0000"/>
      <w:sz w:val="22"/>
      <w:szCs w:val="22"/>
      <w:u w:val="none"/>
    </w:rPr>
  </w:style>
  <w:style w:type="character" w:customStyle="1" w:styleId="21">
    <w:name w:val="font21"/>
    <w:qFormat/>
    <w:uiPriority w:val="0"/>
    <w:rPr>
      <w:rFonts w:hint="eastAsia" w:ascii="宋体" w:hAnsi="宋体" w:eastAsia="宋体"/>
      <w:color w:val="000000"/>
      <w:sz w:val="28"/>
      <w:szCs w:val="28"/>
      <w:u w:val="none"/>
    </w:rPr>
  </w:style>
  <w:style w:type="paragraph" w:customStyle="1" w:styleId="2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3">
    <w:name w:val="p0"/>
    <w:qFormat/>
    <w:uiPriority w:val="0"/>
    <w:pPr>
      <w:widowControl/>
      <w:jc w:val="both"/>
    </w:pPr>
    <w:rPr>
      <w:rFonts w:ascii="Calibri" w:hAnsi="Calibri"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5378</Words>
  <Characters>5738</Characters>
  <Lines>46</Lines>
  <Paragraphs>12</Paragraphs>
  <TotalTime>6</TotalTime>
  <ScaleCrop>false</ScaleCrop>
  <LinksUpToDate>false</LinksUpToDate>
  <CharactersWithSpaces>5841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2017-06-05T00:55:00Z</dcterms:created>
  <dc:creator>李志雄</dc:creator>
  <cp:lastModifiedBy>user</cp:lastModifiedBy>
  <cp:lastPrinted>2023-06-24T20:08:00Z</cp:lastPrinted>
  <dcterms:modified xsi:type="dcterms:W3CDTF">2023-11-07T15:40:30Z</dcterms:modified>
  <dc:title>中山市饮用水源保护区生态补偿实施办法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7F820E51E4B84525A17746D936CF82A1_13</vt:lpwstr>
  </property>
</Properties>
</file>