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2031</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人：广东隆幸食品有限公司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法定代表人：吴畏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所：中山市三乡镇塘敢村黄牛岭12号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统一社会信用代码：91440400787903480T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广东隆幸食品有限公司（以下简称为“你公司”）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w:t>
      </w:r>
      <w:r>
        <w:rPr>
          <w:rFonts w:hint="default" w:ascii="仿宋_GB2312" w:hAnsi="仿宋_GB2312" w:eastAsia="仿宋_GB2312" w:cs="仿宋_GB2312"/>
          <w:color w:val="000000"/>
          <w:kern w:val="2"/>
          <w:sz w:val="32"/>
          <w:szCs w:val="32"/>
          <w:lang w:val="en" w:eastAsia="zh-CN" w:bidi="ar-SA"/>
        </w:rPr>
        <w:t>7</w:t>
      </w:r>
      <w:r>
        <w:rPr>
          <w:rFonts w:hint="eastAsia" w:ascii="仿宋_GB2312" w:hAnsi="仿宋_GB2312" w:eastAsia="仿宋_GB2312" w:cs="仿宋_GB2312"/>
          <w:color w:val="000000"/>
          <w:kern w:val="2"/>
          <w:sz w:val="32"/>
          <w:szCs w:val="32"/>
          <w:lang w:val="en-US" w:eastAsia="zh-CN" w:bidi="ar-SA"/>
        </w:rPr>
        <w:t>月25日，环境执法人员对你公司进行现场检查发现，你公司将清洗池外排至规范化排放口管道截断，将北侧厂房内自来水管道通过电磁阀及手动阀门接入规范化排放口，自来水经上述管道通过规范化排放口外排。你公司于市政污水合流总管检查井内设置两条软管，生产废水经截断管道，通过检查井下方孔流向西面检查井，并经软管排放至厂区外市政污水管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default" w:ascii="仿宋_GB2312" w:hAnsi="仿宋_GB2312" w:eastAsia="仿宋_GB2312" w:cs="仿宋_GB2312"/>
          <w:color w:val="000000"/>
          <w:kern w:val="2"/>
          <w:sz w:val="32"/>
          <w:szCs w:val="32"/>
          <w:lang w:val="en-US" w:eastAsia="zh-CN" w:bidi="ar-SA"/>
        </w:rPr>
        <w:t>《中华人民共和国水污染防治法》第三十九条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禁止利用渗井、渗坑、裂隙、溶洞，私设暗管，篡改、伪造监测数据，或者不正常运行水污染防治设施等逃避监管的方式排放水污染物。</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执法人员于2023年7月25日制作的《中山市生态环境局现场检查（勘验）笔录》及现场检查</w:t>
      </w:r>
      <w:r>
        <w:rPr>
          <w:rFonts w:hint="eastAsia" w:ascii="仿宋_GB2312" w:hAnsi="仿宋_GB2312" w:eastAsia="仿宋_GB2312" w:cs="仿宋_GB2312"/>
          <w:color w:val="000000"/>
          <w:kern w:val="2"/>
          <w:sz w:val="32"/>
          <w:szCs w:val="32"/>
          <w:lang w:val="en" w:eastAsia="zh-CN" w:bidi="ar-SA"/>
        </w:rPr>
        <w:t>照片</w:t>
      </w:r>
      <w:r>
        <w:rPr>
          <w:rFonts w:hint="eastAsia" w:ascii="仿宋_GB2312" w:hAnsi="仿宋_GB2312" w:eastAsia="仿宋_GB2312" w:cs="仿宋_GB2312"/>
          <w:color w:val="000000"/>
          <w:kern w:val="2"/>
          <w:sz w:val="32"/>
          <w:szCs w:val="32"/>
          <w:lang w:val="en-US" w:eastAsia="zh-CN" w:bidi="ar-SA"/>
        </w:rPr>
        <w:t>；</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2023年7月26日、7月27日制作的《中山市三乡镇人民政府现场检查笔录》；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2023年7月27日对彭志勇制作的《中山市三乡镇人民政府询问笔录》；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2023年7月31日对彭志勇、黄学伟制作的《中山市三乡镇人民政府询问笔录》；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2023年8月8日对彭志勇制作的《中山市生态环境局调查询问笔录》；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《中山市隆幸食品有限公司废水处理设施核查专家技术意见》；</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检测报告（编号为EGD20230516005H150-1）</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[2023]2028号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r>
        <w:rPr>
          <w:rFonts w:hint="eastAsia" w:ascii="仿宋_GB2312" w:hAnsi="仿宋_GB2312" w:eastAsia="仿宋_GB2312" w:cs="仿宋_GB2312"/>
          <w:color w:val="000000"/>
          <w:kern w:val="2"/>
          <w:sz w:val="32"/>
          <w:szCs w:val="32"/>
          <w:lang w:val="en-US" w:eastAsia="zh-CN" w:bidi="ar-SA"/>
        </w:rPr>
        <w:t>你公司已与我局签订生态环境损害赔偿协议（粤中环赔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[2023]12号</w:t>
      </w:r>
      <w:r>
        <w:rPr>
          <w:rFonts w:hint="eastAsia" w:ascii="仿宋_GB2312" w:hAnsi="仿宋_GB2312" w:eastAsia="仿宋_GB2312" w:cs="仿宋_GB2312"/>
          <w:color w:val="000000"/>
          <w:kern w:val="2"/>
          <w:sz w:val="32"/>
          <w:szCs w:val="32"/>
          <w:lang w:val="en-US" w:eastAsia="zh-CN" w:bidi="ar-SA"/>
        </w:rPr>
        <w:t>），缴纳生态环境损害赔偿金94913.9元。</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p>
    <w:p>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《中华人民共和国水污染防治法》第八十三条第</w:t>
      </w:r>
      <w:r>
        <w:rPr>
          <w:rFonts w:hint="eastAsia" w:ascii="仿宋_GB2312" w:hAnsi="仿宋_GB2312" w:eastAsia="仿宋_GB2312" w:cs="仿宋_GB2312"/>
          <w:color w:val="000000"/>
          <w:kern w:val="2"/>
          <w:sz w:val="32"/>
          <w:szCs w:val="32"/>
          <w:lang w:val="en-US" w:eastAsia="zh-CN" w:bidi="ar-SA"/>
        </w:rPr>
        <w:t>三</w:t>
      </w:r>
      <w:r>
        <w:rPr>
          <w:rFonts w:hint="default" w:ascii="仿宋_GB2312" w:hAnsi="仿宋_GB2312" w:eastAsia="仿宋_GB2312" w:cs="仿宋_GB2312"/>
          <w:color w:val="000000"/>
          <w:kern w:val="2"/>
          <w:sz w:val="32"/>
          <w:szCs w:val="32"/>
          <w:lang w:val="en-US" w:eastAsia="zh-CN" w:bidi="ar-SA"/>
        </w:rPr>
        <w:t>项</w:t>
      </w:r>
      <w:r>
        <w:rPr>
          <w:rFonts w:hint="eastAsia" w:ascii="仿宋_GB2312" w:hAnsi="仿宋_GB2312" w:eastAsia="仿宋_GB2312" w:cs="仿宋_GB2312"/>
          <w:color w:val="000000"/>
          <w:kern w:val="2"/>
          <w:sz w:val="32"/>
          <w:szCs w:val="32"/>
          <w:lang w:val="en-US" w:eastAsia="zh-CN" w:bidi="ar-SA"/>
        </w:rPr>
        <w:t>的规定,并对照《中山市生态环境领域行政处罚自由裁量表》第二章第七条2.7.1、《中山市生态环境领域行政处罚自由裁量权规定》第十五条的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二十八万元</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0FCC2588"/>
    <w:rsid w:val="224E1DD2"/>
    <w:rsid w:val="26CC8D5D"/>
    <w:rsid w:val="2FCB079D"/>
    <w:rsid w:val="319624AE"/>
    <w:rsid w:val="32662CCF"/>
    <w:rsid w:val="32ABB98C"/>
    <w:rsid w:val="32FBA8A5"/>
    <w:rsid w:val="337F3BF0"/>
    <w:rsid w:val="3BD62C0E"/>
    <w:rsid w:val="4C24147D"/>
    <w:rsid w:val="54BC5FF6"/>
    <w:rsid w:val="5693C8CA"/>
    <w:rsid w:val="56FF6FC9"/>
    <w:rsid w:val="59A06716"/>
    <w:rsid w:val="59F043DA"/>
    <w:rsid w:val="5A3F19DB"/>
    <w:rsid w:val="5ACD514B"/>
    <w:rsid w:val="5F7FDD9E"/>
    <w:rsid w:val="5FFD70D7"/>
    <w:rsid w:val="61B54FC3"/>
    <w:rsid w:val="679727F8"/>
    <w:rsid w:val="6AFBC67A"/>
    <w:rsid w:val="6B8E1F8B"/>
    <w:rsid w:val="6F1434F6"/>
    <w:rsid w:val="73AB2BD5"/>
    <w:rsid w:val="79EE563C"/>
    <w:rsid w:val="7BB757F8"/>
    <w:rsid w:val="7BCDCFBF"/>
    <w:rsid w:val="7EF7DAE3"/>
    <w:rsid w:val="7EFF0553"/>
    <w:rsid w:val="7FB7EFC8"/>
    <w:rsid w:val="7FEE7A53"/>
    <w:rsid w:val="87DD904A"/>
    <w:rsid w:val="9F0D78CE"/>
    <w:rsid w:val="AF17A43C"/>
    <w:rsid w:val="B1F76BF4"/>
    <w:rsid w:val="BF55C178"/>
    <w:rsid w:val="DBF7137F"/>
    <w:rsid w:val="DE7EACE1"/>
    <w:rsid w:val="DFFA2C0C"/>
    <w:rsid w:val="E2DDDD2E"/>
    <w:rsid w:val="E9DF3EA7"/>
    <w:rsid w:val="EEBF3FC0"/>
    <w:rsid w:val="EFFF2A4F"/>
    <w:rsid w:val="F47D270E"/>
    <w:rsid w:val="F6C98C73"/>
    <w:rsid w:val="FB65418C"/>
    <w:rsid w:val="FBA12722"/>
    <w:rsid w:val="FBBE6F0A"/>
    <w:rsid w:val="FE76D3AA"/>
    <w:rsid w:val="FF3E8DFD"/>
    <w:rsid w:val="FF9FA9EC"/>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2022-09-11T08:35:00Z</dcterms:created>
  <dc:creator>WPS_1561811017</dc:creator>
  <cp:lastModifiedBy>user</cp:lastModifiedBy>
  <cp:lastPrinted>2023-06-16T03:00:00Z</cp:lastPrinted>
  <dcterms:modified xsi:type="dcterms:W3CDTF">2023-12-08T11:30:19Z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